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28F" w:rsidRDefault="00CB128F" w:rsidP="00CB128F">
      <w:pPr>
        <w:pStyle w:val="Heading1"/>
        <w:tabs>
          <w:tab w:val="left" w:pos="1819"/>
        </w:tabs>
        <w:spacing w:line="360" w:lineRule="exact"/>
        <w:ind w:left="0" w:right="-43" w:firstLine="0"/>
        <w:jc w:val="center"/>
        <w:rPr>
          <w:color w:val="231F20"/>
          <w:lang w:val="ru-RU"/>
        </w:rPr>
      </w:pPr>
      <w:bookmarkStart w:id="0" w:name="_TOC_250001"/>
      <w:r>
        <w:rPr>
          <w:color w:val="231F20"/>
          <w:lang w:val="ru-RU"/>
        </w:rPr>
        <w:t xml:space="preserve">2.6. </w:t>
      </w:r>
      <w:proofErr w:type="gramStart"/>
      <w:r>
        <w:rPr>
          <w:color w:val="231F20"/>
          <w:lang w:val="ru-RU"/>
        </w:rPr>
        <w:t>К</w:t>
      </w:r>
      <w:r w:rsidRPr="001F64A7">
        <w:rPr>
          <w:color w:val="231F20"/>
          <w:lang w:val="ru-RU"/>
        </w:rPr>
        <w:t>онтр</w:t>
      </w:r>
      <w:r>
        <w:rPr>
          <w:color w:val="231F20"/>
          <w:lang w:val="ru-RU"/>
        </w:rPr>
        <w:t>оль за</w:t>
      </w:r>
      <w:proofErr w:type="gramEnd"/>
      <w:r>
        <w:rPr>
          <w:color w:val="231F20"/>
          <w:lang w:val="ru-RU"/>
        </w:rPr>
        <w:t xml:space="preserve"> проведением предвыборной </w:t>
      </w:r>
      <w:r w:rsidRPr="001F64A7">
        <w:rPr>
          <w:color w:val="231F20"/>
          <w:lang w:val="ru-RU"/>
        </w:rPr>
        <w:t xml:space="preserve">агитации </w:t>
      </w:r>
    </w:p>
    <w:p w:rsidR="00CB128F" w:rsidRPr="001F64A7" w:rsidRDefault="00CB128F" w:rsidP="00CB128F">
      <w:pPr>
        <w:pStyle w:val="Heading1"/>
        <w:tabs>
          <w:tab w:val="left" w:pos="1819"/>
        </w:tabs>
        <w:spacing w:line="360" w:lineRule="exact"/>
        <w:ind w:left="0" w:right="-43" w:firstLine="0"/>
        <w:jc w:val="center"/>
        <w:rPr>
          <w:lang w:val="ru-RU"/>
        </w:rPr>
      </w:pPr>
      <w:r w:rsidRPr="001F64A7">
        <w:rPr>
          <w:color w:val="231F20"/>
          <w:lang w:val="ru-RU"/>
        </w:rPr>
        <w:t>на территории избирательного</w:t>
      </w:r>
      <w:r w:rsidRPr="001F64A7">
        <w:rPr>
          <w:color w:val="231F20"/>
          <w:spacing w:val="28"/>
          <w:lang w:val="ru-RU"/>
        </w:rPr>
        <w:t xml:space="preserve"> </w:t>
      </w:r>
      <w:bookmarkEnd w:id="0"/>
      <w:r w:rsidRPr="001F64A7">
        <w:rPr>
          <w:color w:val="231F20"/>
          <w:lang w:val="ru-RU"/>
        </w:rPr>
        <w:t>участка</w:t>
      </w:r>
    </w:p>
    <w:p w:rsidR="00CB128F" w:rsidRDefault="00CB128F" w:rsidP="00CB128F">
      <w:pPr>
        <w:pStyle w:val="a3"/>
        <w:rPr>
          <w:rFonts w:ascii="Calibri"/>
          <w:b/>
          <w:sz w:val="30"/>
          <w:lang w:val="ru-RU"/>
        </w:rPr>
      </w:pPr>
    </w:p>
    <w:p w:rsidR="00CB128F" w:rsidRPr="00CB128F" w:rsidRDefault="00CB128F" w:rsidP="00CB128F">
      <w:pPr>
        <w:pStyle w:val="a3"/>
        <w:spacing w:before="120"/>
        <w:ind w:firstLine="425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B128F">
        <w:rPr>
          <w:rFonts w:ascii="Times New Roman" w:hAnsi="Times New Roman" w:cs="Times New Roman"/>
          <w:b/>
          <w:sz w:val="24"/>
          <w:szCs w:val="24"/>
          <w:lang w:val="ru-RU"/>
        </w:rPr>
        <w:t>Понятие предвыборной агитации</w:t>
      </w:r>
    </w:p>
    <w:p w:rsidR="00CB128F" w:rsidRPr="00CB128F" w:rsidRDefault="00CB128F" w:rsidP="00CB128F">
      <w:pPr>
        <w:pStyle w:val="a3"/>
        <w:spacing w:before="120"/>
        <w:ind w:firstLine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B128F" w:rsidRPr="00CB128F" w:rsidRDefault="00CB128F" w:rsidP="00CB128F">
      <w:pPr>
        <w:pStyle w:val="a3"/>
        <w:spacing w:before="120"/>
        <w:ind w:firstLine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128F">
        <w:rPr>
          <w:rFonts w:ascii="Times New Roman" w:hAnsi="Times New Roman" w:cs="Times New Roman"/>
          <w:sz w:val="24"/>
          <w:szCs w:val="24"/>
          <w:lang w:val="ru-RU"/>
        </w:rPr>
        <w:t>В соответствии с пунктом 5 статьи 31 Федер</w:t>
      </w:r>
      <w:r>
        <w:rPr>
          <w:rFonts w:ascii="Times New Roman" w:hAnsi="Times New Roman" w:cs="Times New Roman"/>
          <w:sz w:val="24"/>
          <w:szCs w:val="24"/>
          <w:lang w:val="ru-RU"/>
        </w:rPr>
        <w:t>ального закона № 20-ФЗ УИК кон</w:t>
      </w:r>
      <w:r w:rsidRPr="00CB128F">
        <w:rPr>
          <w:rFonts w:ascii="Times New Roman" w:hAnsi="Times New Roman" w:cs="Times New Roman"/>
          <w:sz w:val="24"/>
          <w:szCs w:val="24"/>
          <w:lang w:val="ru-RU"/>
        </w:rPr>
        <w:t>тролирует соблюдение на территории избирательного участка порядка проведения предвыборной  агитации.</w:t>
      </w:r>
    </w:p>
    <w:p w:rsidR="00CB128F" w:rsidRPr="00CB128F" w:rsidRDefault="00CB128F" w:rsidP="00CB128F">
      <w:pPr>
        <w:pStyle w:val="a3"/>
        <w:spacing w:before="120"/>
        <w:ind w:firstLine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128F">
        <w:rPr>
          <w:rFonts w:ascii="Times New Roman" w:hAnsi="Times New Roman" w:cs="Times New Roman"/>
          <w:sz w:val="24"/>
          <w:szCs w:val="24"/>
          <w:lang w:val="ru-RU"/>
        </w:rPr>
        <w:t>Предвыборной агитацией признается деятельность, осуществляемая в период избирательной кампании и имеющая целью поб</w:t>
      </w:r>
      <w:r>
        <w:rPr>
          <w:rFonts w:ascii="Times New Roman" w:hAnsi="Times New Roman" w:cs="Times New Roman"/>
          <w:sz w:val="24"/>
          <w:szCs w:val="24"/>
          <w:lang w:val="ru-RU"/>
        </w:rPr>
        <w:t>удить или побуждающая избирате</w:t>
      </w:r>
      <w:r w:rsidRPr="00CB128F">
        <w:rPr>
          <w:rFonts w:ascii="Times New Roman" w:hAnsi="Times New Roman" w:cs="Times New Roman"/>
          <w:sz w:val="24"/>
          <w:szCs w:val="24"/>
          <w:lang w:val="ru-RU"/>
        </w:rPr>
        <w:t>лей к голосованию за кандидата, кандидатов, список, списки кандидатов или против него (них).</w:t>
      </w:r>
    </w:p>
    <w:p w:rsidR="00CB128F" w:rsidRPr="00CB128F" w:rsidRDefault="00CB128F" w:rsidP="00CB128F">
      <w:pPr>
        <w:pStyle w:val="a3"/>
        <w:spacing w:before="120"/>
        <w:ind w:firstLine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B128F" w:rsidRPr="00CB128F" w:rsidRDefault="00CB128F" w:rsidP="00CB128F">
      <w:pPr>
        <w:pStyle w:val="a3"/>
        <w:spacing w:before="120"/>
        <w:ind w:firstLine="425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B128F">
        <w:rPr>
          <w:rFonts w:ascii="Times New Roman" w:hAnsi="Times New Roman" w:cs="Times New Roman"/>
          <w:b/>
          <w:sz w:val="24"/>
          <w:szCs w:val="24"/>
          <w:lang w:val="ru-RU"/>
        </w:rPr>
        <w:t>Компетенция УИК</w:t>
      </w:r>
    </w:p>
    <w:p w:rsidR="00CB128F" w:rsidRPr="00CB128F" w:rsidRDefault="00CB128F" w:rsidP="00CB128F">
      <w:pPr>
        <w:pStyle w:val="a3"/>
        <w:spacing w:before="120"/>
        <w:ind w:firstLine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5533F" w:rsidRDefault="00CB128F" w:rsidP="00CB128F">
      <w:pPr>
        <w:pStyle w:val="a3"/>
        <w:spacing w:before="12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CB128F">
        <w:rPr>
          <w:rFonts w:ascii="Times New Roman" w:hAnsi="Times New Roman" w:cs="Times New Roman"/>
          <w:sz w:val="24"/>
          <w:szCs w:val="24"/>
          <w:lang w:val="ru-RU"/>
        </w:rPr>
        <w:t xml:space="preserve">УИК контролирует соблюдение на территории избирательного участка: </w:t>
      </w:r>
    </w:p>
    <w:p w:rsidR="00CB128F" w:rsidRPr="00CB128F" w:rsidRDefault="00CB128F" w:rsidP="0025533F">
      <w:pPr>
        <w:pStyle w:val="a3"/>
        <w:numPr>
          <w:ilvl w:val="0"/>
          <w:numId w:val="3"/>
        </w:numPr>
        <w:spacing w:before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128F">
        <w:rPr>
          <w:rFonts w:ascii="Times New Roman" w:hAnsi="Times New Roman" w:cs="Times New Roman"/>
          <w:sz w:val="24"/>
          <w:szCs w:val="24"/>
          <w:lang w:val="ru-RU"/>
        </w:rPr>
        <w:t>правил  размещения  агитационных материалов;</w:t>
      </w:r>
    </w:p>
    <w:p w:rsidR="00CB128F" w:rsidRPr="00CB128F" w:rsidRDefault="00CB128F" w:rsidP="0025533F">
      <w:pPr>
        <w:pStyle w:val="a3"/>
        <w:numPr>
          <w:ilvl w:val="0"/>
          <w:numId w:val="3"/>
        </w:numPr>
        <w:spacing w:before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128F">
        <w:rPr>
          <w:rFonts w:ascii="Times New Roman" w:hAnsi="Times New Roman" w:cs="Times New Roman"/>
          <w:sz w:val="24"/>
          <w:szCs w:val="24"/>
          <w:lang w:val="ru-RU"/>
        </w:rPr>
        <w:t>запрета на проведение предвыборной агитации в день, предшествующий дню голосования, и в день голосования;</w:t>
      </w:r>
    </w:p>
    <w:p w:rsidR="00CB128F" w:rsidRPr="00CB128F" w:rsidRDefault="00CB128F" w:rsidP="0025533F">
      <w:pPr>
        <w:pStyle w:val="a3"/>
        <w:numPr>
          <w:ilvl w:val="0"/>
          <w:numId w:val="3"/>
        </w:numPr>
        <w:spacing w:before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128F">
        <w:rPr>
          <w:rFonts w:ascii="Times New Roman" w:hAnsi="Times New Roman" w:cs="Times New Roman"/>
          <w:sz w:val="24"/>
          <w:szCs w:val="24"/>
          <w:lang w:val="ru-RU"/>
        </w:rPr>
        <w:t>запрета на подкуп избирателей и других о</w:t>
      </w:r>
      <w:r>
        <w:rPr>
          <w:rFonts w:ascii="Times New Roman" w:hAnsi="Times New Roman" w:cs="Times New Roman"/>
          <w:sz w:val="24"/>
          <w:szCs w:val="24"/>
          <w:lang w:val="ru-RU"/>
        </w:rPr>
        <w:t>граничений, установленных в ста</w:t>
      </w:r>
      <w:r w:rsidRPr="00CB128F">
        <w:rPr>
          <w:rFonts w:ascii="Times New Roman" w:hAnsi="Times New Roman" w:cs="Times New Roman"/>
          <w:sz w:val="24"/>
          <w:szCs w:val="24"/>
          <w:lang w:val="ru-RU"/>
        </w:rPr>
        <w:t>тье 69 Федерального закона № 20-ФЗ.</w:t>
      </w:r>
    </w:p>
    <w:p w:rsidR="00CB128F" w:rsidRPr="00CB128F" w:rsidRDefault="00CB128F" w:rsidP="00CB128F">
      <w:pPr>
        <w:pStyle w:val="a3"/>
        <w:spacing w:before="120"/>
        <w:ind w:firstLine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B128F" w:rsidRPr="00CB128F" w:rsidRDefault="00CB128F" w:rsidP="00CB128F">
      <w:pPr>
        <w:pStyle w:val="a3"/>
        <w:spacing w:before="120"/>
        <w:ind w:firstLine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B128F" w:rsidRPr="00CB128F" w:rsidRDefault="00CB128F" w:rsidP="00CB128F">
      <w:pPr>
        <w:pStyle w:val="a3"/>
        <w:spacing w:before="120"/>
        <w:ind w:firstLine="425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B128F">
        <w:rPr>
          <w:rFonts w:ascii="Times New Roman" w:hAnsi="Times New Roman" w:cs="Times New Roman"/>
          <w:b/>
          <w:sz w:val="24"/>
          <w:szCs w:val="24"/>
          <w:lang w:val="ru-RU"/>
        </w:rPr>
        <w:t>Правила распространения печатных агитационных  материалов</w:t>
      </w:r>
    </w:p>
    <w:p w:rsidR="00CB128F" w:rsidRPr="00CB128F" w:rsidRDefault="00CB128F" w:rsidP="00CB128F">
      <w:pPr>
        <w:pStyle w:val="a3"/>
        <w:spacing w:before="120"/>
        <w:ind w:firstLine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B128F" w:rsidRPr="00CB128F" w:rsidRDefault="00CB128F" w:rsidP="00CB128F">
      <w:pPr>
        <w:pStyle w:val="a3"/>
        <w:spacing w:before="120"/>
        <w:ind w:firstLine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128F">
        <w:rPr>
          <w:rFonts w:ascii="Times New Roman" w:hAnsi="Times New Roman" w:cs="Times New Roman"/>
          <w:sz w:val="24"/>
          <w:szCs w:val="24"/>
          <w:lang w:val="ru-RU"/>
        </w:rPr>
        <w:t>Печатные агитационные материалы – плакат</w:t>
      </w:r>
      <w:r w:rsidR="0025533F">
        <w:rPr>
          <w:rFonts w:ascii="Times New Roman" w:hAnsi="Times New Roman" w:cs="Times New Roman"/>
          <w:sz w:val="24"/>
          <w:szCs w:val="24"/>
          <w:lang w:val="ru-RU"/>
        </w:rPr>
        <w:t>ы, листовки, буклеты и т.п. мо</w:t>
      </w:r>
      <w:r w:rsidRPr="00CB128F">
        <w:rPr>
          <w:rFonts w:ascii="Times New Roman" w:hAnsi="Times New Roman" w:cs="Times New Roman"/>
          <w:sz w:val="24"/>
          <w:szCs w:val="24"/>
          <w:lang w:val="ru-RU"/>
        </w:rPr>
        <w:t xml:space="preserve">гут быть размещены в специально отведенных для этой цели органами местного самоуправления местах. Органы местного самоуправления по предложению ТИК не </w:t>
      </w:r>
      <w:proofErr w:type="gramStart"/>
      <w:r w:rsidRPr="00CB128F">
        <w:rPr>
          <w:rFonts w:ascii="Times New Roman" w:hAnsi="Times New Roman" w:cs="Times New Roman"/>
          <w:sz w:val="24"/>
          <w:szCs w:val="24"/>
          <w:lang w:val="ru-RU"/>
        </w:rPr>
        <w:t>позднее</w:t>
      </w:r>
      <w:proofErr w:type="gramEnd"/>
      <w:r w:rsidRPr="00CB128F">
        <w:rPr>
          <w:rFonts w:ascii="Times New Roman" w:hAnsi="Times New Roman" w:cs="Times New Roman"/>
          <w:sz w:val="24"/>
          <w:szCs w:val="24"/>
          <w:lang w:val="ru-RU"/>
        </w:rPr>
        <w:t xml:space="preserve"> чем за 30 дней до дня голосования обязаны выделить и оборудовать на территории каждого избирательного участка специальные места (специальное место) для размещения печатных предвыборны</w:t>
      </w:r>
      <w:r>
        <w:rPr>
          <w:rFonts w:ascii="Times New Roman" w:hAnsi="Times New Roman" w:cs="Times New Roman"/>
          <w:sz w:val="24"/>
          <w:szCs w:val="24"/>
          <w:lang w:val="ru-RU"/>
        </w:rPr>
        <w:t>х агитационных материалов. Ука</w:t>
      </w:r>
      <w:r w:rsidRPr="00CB128F">
        <w:rPr>
          <w:rFonts w:ascii="Times New Roman" w:hAnsi="Times New Roman" w:cs="Times New Roman"/>
          <w:sz w:val="24"/>
          <w:szCs w:val="24"/>
          <w:lang w:val="ru-RU"/>
        </w:rPr>
        <w:t xml:space="preserve">занные места должны быть удобны для посещения избирателями и располагаться таким образом, чтобы избиратели могли прочесть размещенную информацию. УИК следует получить в </w:t>
      </w:r>
      <w:proofErr w:type="gramStart"/>
      <w:r w:rsidRPr="00CB128F">
        <w:rPr>
          <w:rFonts w:ascii="Times New Roman" w:hAnsi="Times New Roman" w:cs="Times New Roman"/>
          <w:sz w:val="24"/>
          <w:szCs w:val="24"/>
          <w:lang w:val="ru-RU"/>
        </w:rPr>
        <w:t>соответствующей</w:t>
      </w:r>
      <w:proofErr w:type="gramEnd"/>
      <w:r w:rsidRPr="00CB128F">
        <w:rPr>
          <w:rFonts w:ascii="Times New Roman" w:hAnsi="Times New Roman" w:cs="Times New Roman"/>
          <w:sz w:val="24"/>
          <w:szCs w:val="24"/>
          <w:lang w:val="ru-RU"/>
        </w:rPr>
        <w:t xml:space="preserve"> ТИК списо</w:t>
      </w:r>
      <w:r>
        <w:rPr>
          <w:rFonts w:ascii="Times New Roman" w:hAnsi="Times New Roman" w:cs="Times New Roman"/>
          <w:sz w:val="24"/>
          <w:szCs w:val="24"/>
          <w:lang w:val="ru-RU"/>
        </w:rPr>
        <w:t>к мест, выделенных для размеще</w:t>
      </w:r>
      <w:r w:rsidRPr="00CB128F">
        <w:rPr>
          <w:rFonts w:ascii="Times New Roman" w:hAnsi="Times New Roman" w:cs="Times New Roman"/>
          <w:sz w:val="24"/>
          <w:szCs w:val="24"/>
          <w:lang w:val="ru-RU"/>
        </w:rPr>
        <w:t>ния указанных агитационных материалов.</w:t>
      </w:r>
    </w:p>
    <w:p w:rsidR="00CB128F" w:rsidRPr="00CB128F" w:rsidRDefault="00CB128F" w:rsidP="00CB128F">
      <w:pPr>
        <w:pStyle w:val="a3"/>
        <w:spacing w:before="120"/>
        <w:ind w:firstLine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128F">
        <w:rPr>
          <w:rFonts w:ascii="Times New Roman" w:hAnsi="Times New Roman" w:cs="Times New Roman"/>
          <w:sz w:val="24"/>
          <w:szCs w:val="24"/>
          <w:lang w:val="ru-RU"/>
        </w:rPr>
        <w:t>Агитационные материалы могут быть размещены в других мест</w:t>
      </w:r>
      <w:r>
        <w:rPr>
          <w:rFonts w:ascii="Times New Roman" w:hAnsi="Times New Roman" w:cs="Times New Roman"/>
          <w:sz w:val="24"/>
          <w:szCs w:val="24"/>
          <w:lang w:val="ru-RU"/>
        </w:rPr>
        <w:t>ах при соблюде</w:t>
      </w:r>
      <w:r w:rsidRPr="00CB128F">
        <w:rPr>
          <w:rFonts w:ascii="Times New Roman" w:hAnsi="Times New Roman" w:cs="Times New Roman"/>
          <w:sz w:val="24"/>
          <w:szCs w:val="24"/>
          <w:lang w:val="ru-RU"/>
        </w:rPr>
        <w:t>нии следующих установленных законом условий:</w:t>
      </w:r>
    </w:p>
    <w:p w:rsidR="00CB128F" w:rsidRPr="00CB128F" w:rsidRDefault="00CB128F" w:rsidP="00CB128F">
      <w:pPr>
        <w:pStyle w:val="a3"/>
        <w:spacing w:before="120"/>
        <w:ind w:firstLine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128F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CB128F">
        <w:rPr>
          <w:rFonts w:ascii="Times New Roman" w:hAnsi="Times New Roman" w:cs="Times New Roman"/>
          <w:sz w:val="24"/>
          <w:szCs w:val="24"/>
          <w:lang w:val="ru-RU"/>
        </w:rPr>
        <w:tab/>
        <w:t>печатные агитационные материалы могут ра</w:t>
      </w:r>
      <w:r>
        <w:rPr>
          <w:rFonts w:ascii="Times New Roman" w:hAnsi="Times New Roman" w:cs="Times New Roman"/>
          <w:sz w:val="24"/>
          <w:szCs w:val="24"/>
          <w:lang w:val="ru-RU"/>
        </w:rPr>
        <w:t>змещаться в помещениях, на зда</w:t>
      </w:r>
      <w:r w:rsidRPr="00CB128F">
        <w:rPr>
          <w:rFonts w:ascii="Times New Roman" w:hAnsi="Times New Roman" w:cs="Times New Roman"/>
          <w:sz w:val="24"/>
          <w:szCs w:val="24"/>
          <w:lang w:val="ru-RU"/>
        </w:rPr>
        <w:t xml:space="preserve">ниях, сооружениях и иных объектах только с согласия и на условиях собственников, владельцев указанных объектов. </w:t>
      </w:r>
      <w:proofErr w:type="gramStart"/>
      <w:r w:rsidRPr="00CB128F">
        <w:rPr>
          <w:rFonts w:ascii="Times New Roman" w:hAnsi="Times New Roman" w:cs="Times New Roman"/>
          <w:sz w:val="24"/>
          <w:szCs w:val="24"/>
          <w:lang w:val="ru-RU"/>
        </w:rPr>
        <w:t>Размещение аг</w:t>
      </w:r>
      <w:r>
        <w:rPr>
          <w:rFonts w:ascii="Times New Roman" w:hAnsi="Times New Roman" w:cs="Times New Roman"/>
          <w:sz w:val="24"/>
          <w:szCs w:val="24"/>
          <w:lang w:val="ru-RU"/>
        </w:rPr>
        <w:t>итационных материалов на объек</w:t>
      </w:r>
      <w:r w:rsidRPr="00CB128F">
        <w:rPr>
          <w:rFonts w:ascii="Times New Roman" w:hAnsi="Times New Roman" w:cs="Times New Roman"/>
          <w:sz w:val="24"/>
          <w:szCs w:val="24"/>
          <w:lang w:val="ru-RU"/>
        </w:rPr>
        <w:t>те, находящемся в государственной или муниципа</w:t>
      </w:r>
      <w:r>
        <w:rPr>
          <w:rFonts w:ascii="Times New Roman" w:hAnsi="Times New Roman" w:cs="Times New Roman"/>
          <w:sz w:val="24"/>
          <w:szCs w:val="24"/>
          <w:lang w:val="ru-RU"/>
        </w:rPr>
        <w:t>льной собственности либо в соб</w:t>
      </w:r>
      <w:r w:rsidRPr="00CB128F">
        <w:rPr>
          <w:rFonts w:ascii="Times New Roman" w:hAnsi="Times New Roman" w:cs="Times New Roman"/>
          <w:sz w:val="24"/>
          <w:szCs w:val="24"/>
          <w:lang w:val="ru-RU"/>
        </w:rPr>
        <w:t>ственности организации, имеющей на день офици</w:t>
      </w:r>
      <w:r>
        <w:rPr>
          <w:rFonts w:ascii="Times New Roman" w:hAnsi="Times New Roman" w:cs="Times New Roman"/>
          <w:sz w:val="24"/>
          <w:szCs w:val="24"/>
          <w:lang w:val="ru-RU"/>
        </w:rPr>
        <w:t>ального опубликования (публика</w:t>
      </w:r>
      <w:r w:rsidRPr="00CB128F">
        <w:rPr>
          <w:rFonts w:ascii="Times New Roman" w:hAnsi="Times New Roman" w:cs="Times New Roman"/>
          <w:sz w:val="24"/>
          <w:szCs w:val="24"/>
          <w:lang w:val="ru-RU"/>
        </w:rPr>
        <w:t>ции) решения о назначении выборов в своем уставном (складочном) капитале долю (вклад) Российской Федерации, субъектов Росс</w:t>
      </w:r>
      <w:r>
        <w:rPr>
          <w:rFonts w:ascii="Times New Roman" w:hAnsi="Times New Roman" w:cs="Times New Roman"/>
          <w:sz w:val="24"/>
          <w:szCs w:val="24"/>
          <w:lang w:val="ru-RU"/>
        </w:rPr>
        <w:t>ийской Федерации и (или) муници</w:t>
      </w:r>
      <w:r w:rsidRPr="00CB128F">
        <w:rPr>
          <w:rFonts w:ascii="Times New Roman" w:hAnsi="Times New Roman" w:cs="Times New Roman"/>
          <w:sz w:val="24"/>
          <w:szCs w:val="24"/>
          <w:lang w:val="ru-RU"/>
        </w:rPr>
        <w:t>пальных образований, превышающую (превышающ</w:t>
      </w:r>
      <w:r>
        <w:rPr>
          <w:rFonts w:ascii="Times New Roman" w:hAnsi="Times New Roman" w:cs="Times New Roman"/>
          <w:sz w:val="24"/>
          <w:szCs w:val="24"/>
          <w:lang w:val="ru-RU"/>
        </w:rPr>
        <w:t>ий) 30 процентов, осуществляет</w:t>
      </w:r>
      <w:r w:rsidRPr="00CB128F">
        <w:rPr>
          <w:rFonts w:ascii="Times New Roman" w:hAnsi="Times New Roman" w:cs="Times New Roman"/>
          <w:sz w:val="24"/>
          <w:szCs w:val="24"/>
          <w:lang w:val="ru-RU"/>
        </w:rPr>
        <w:t xml:space="preserve">ся на равных условиях для всех кандидатов, избирательных </w:t>
      </w:r>
      <w:r w:rsidRPr="00CB128F">
        <w:rPr>
          <w:rFonts w:ascii="Times New Roman" w:hAnsi="Times New Roman" w:cs="Times New Roman"/>
          <w:sz w:val="24"/>
          <w:szCs w:val="24"/>
          <w:lang w:val="ru-RU"/>
        </w:rPr>
        <w:lastRenderedPageBreak/>
        <w:t>объединений;</w:t>
      </w:r>
      <w:proofErr w:type="gramEnd"/>
    </w:p>
    <w:p w:rsidR="00CB128F" w:rsidRPr="00CB128F" w:rsidRDefault="00CB128F" w:rsidP="00CB128F">
      <w:pPr>
        <w:pStyle w:val="a3"/>
        <w:spacing w:before="120"/>
        <w:ind w:firstLine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128F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CB128F">
        <w:rPr>
          <w:rFonts w:ascii="Times New Roman" w:hAnsi="Times New Roman" w:cs="Times New Roman"/>
          <w:sz w:val="24"/>
          <w:szCs w:val="24"/>
          <w:lang w:val="ru-RU"/>
        </w:rPr>
        <w:tab/>
        <w:t>запрещается размещать печатные агитационные материалы на памятниках, обелисках, зданиях, сооружениях и в помещениях,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имеющих историческую, культур</w:t>
      </w:r>
      <w:r w:rsidRPr="00CB128F">
        <w:rPr>
          <w:rFonts w:ascii="Times New Roman" w:hAnsi="Times New Roman" w:cs="Times New Roman"/>
          <w:sz w:val="24"/>
          <w:szCs w:val="24"/>
          <w:lang w:val="ru-RU"/>
        </w:rPr>
        <w:t xml:space="preserve">ную или архитектурную ценность. Запрещается </w:t>
      </w:r>
      <w:r>
        <w:rPr>
          <w:rFonts w:ascii="Times New Roman" w:hAnsi="Times New Roman" w:cs="Times New Roman"/>
          <w:sz w:val="24"/>
          <w:szCs w:val="24"/>
          <w:lang w:val="ru-RU"/>
        </w:rPr>
        <w:t>вывешивать (расклеивать, разме</w:t>
      </w:r>
      <w:r w:rsidRPr="00CB128F">
        <w:rPr>
          <w:rFonts w:ascii="Times New Roman" w:hAnsi="Times New Roman" w:cs="Times New Roman"/>
          <w:sz w:val="24"/>
          <w:szCs w:val="24"/>
          <w:lang w:val="ru-RU"/>
        </w:rPr>
        <w:t>щать) любые предвыборные агитационные материалы в зданиях, а также в зданиях, в которых размещены избирательные комиссии, помещения для голосования, и на расстоянии менее 50 метров от входа в них.</w:t>
      </w:r>
    </w:p>
    <w:p w:rsidR="00CB128F" w:rsidRPr="00CB128F" w:rsidRDefault="00CB128F" w:rsidP="00CB128F">
      <w:pPr>
        <w:pStyle w:val="a3"/>
        <w:spacing w:before="120"/>
        <w:ind w:firstLine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128F">
        <w:rPr>
          <w:rFonts w:ascii="Times New Roman" w:hAnsi="Times New Roman" w:cs="Times New Roman"/>
          <w:sz w:val="24"/>
          <w:szCs w:val="24"/>
          <w:lang w:val="ru-RU"/>
        </w:rPr>
        <w:t>В разрешении вопросов о том, какие именно объекты имеют историческую, культурную или архитектурную ценность, необход</w:t>
      </w:r>
      <w:r>
        <w:rPr>
          <w:rFonts w:ascii="Times New Roman" w:hAnsi="Times New Roman" w:cs="Times New Roman"/>
          <w:sz w:val="24"/>
          <w:szCs w:val="24"/>
          <w:lang w:val="ru-RU"/>
        </w:rPr>
        <w:t>имо руководствоваться Федераль</w:t>
      </w:r>
      <w:r w:rsidRPr="00CB128F">
        <w:rPr>
          <w:rFonts w:ascii="Times New Roman" w:hAnsi="Times New Roman" w:cs="Times New Roman"/>
          <w:sz w:val="24"/>
          <w:szCs w:val="24"/>
          <w:lang w:val="ru-RU"/>
        </w:rPr>
        <w:t>ным законом от 25 июня 2002 года № 73-ФЗ «Об объектах культурного наследия (памятниках истории и культуры) народов Российской Федерации».</w:t>
      </w:r>
    </w:p>
    <w:p w:rsidR="00CB128F" w:rsidRPr="00CB128F" w:rsidRDefault="00CB128F" w:rsidP="00CB128F">
      <w:pPr>
        <w:pStyle w:val="a3"/>
        <w:spacing w:before="120"/>
        <w:ind w:firstLine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CB128F">
        <w:rPr>
          <w:rFonts w:ascii="Times New Roman" w:hAnsi="Times New Roman" w:cs="Times New Roman"/>
          <w:sz w:val="24"/>
          <w:szCs w:val="24"/>
          <w:lang w:val="ru-RU"/>
        </w:rPr>
        <w:t>Все печатные и аудиовизуальные агитационные материалы должны содержать наименование, юридический адрес и идентифик</w:t>
      </w:r>
      <w:r>
        <w:rPr>
          <w:rFonts w:ascii="Times New Roman" w:hAnsi="Times New Roman" w:cs="Times New Roman"/>
          <w:sz w:val="24"/>
          <w:szCs w:val="24"/>
          <w:lang w:val="ru-RU"/>
        </w:rPr>
        <w:t>ационный номер налогоплательщи</w:t>
      </w:r>
      <w:r w:rsidRPr="00CB128F">
        <w:rPr>
          <w:rFonts w:ascii="Times New Roman" w:hAnsi="Times New Roman" w:cs="Times New Roman"/>
          <w:sz w:val="24"/>
          <w:szCs w:val="24"/>
          <w:lang w:val="ru-RU"/>
        </w:rPr>
        <w:t>ка организации (фамилию, имя, отчество лица и наименование субъекта Российской Федерации, района, города, иного населенного пунк</w:t>
      </w:r>
      <w:r>
        <w:rPr>
          <w:rFonts w:ascii="Times New Roman" w:hAnsi="Times New Roman" w:cs="Times New Roman"/>
          <w:sz w:val="24"/>
          <w:szCs w:val="24"/>
          <w:lang w:val="ru-RU"/>
        </w:rPr>
        <w:t>та, где находится его место жи</w:t>
      </w:r>
      <w:r w:rsidRPr="00CB128F">
        <w:rPr>
          <w:rFonts w:ascii="Times New Roman" w:hAnsi="Times New Roman" w:cs="Times New Roman"/>
          <w:sz w:val="24"/>
          <w:szCs w:val="24"/>
          <w:lang w:val="ru-RU"/>
        </w:rPr>
        <w:t xml:space="preserve">тельства), изготовившей (изготовившего) данные </w:t>
      </w:r>
      <w:r>
        <w:rPr>
          <w:rFonts w:ascii="Times New Roman" w:hAnsi="Times New Roman" w:cs="Times New Roman"/>
          <w:sz w:val="24"/>
          <w:szCs w:val="24"/>
          <w:lang w:val="ru-RU"/>
        </w:rPr>
        <w:t>материалы, наименование органи</w:t>
      </w:r>
      <w:r w:rsidRPr="00CB128F">
        <w:rPr>
          <w:rFonts w:ascii="Times New Roman" w:hAnsi="Times New Roman" w:cs="Times New Roman"/>
          <w:sz w:val="24"/>
          <w:szCs w:val="24"/>
          <w:lang w:val="ru-RU"/>
        </w:rPr>
        <w:t>зации (фамилию, имя, отчество лица), заказавшей (за</w:t>
      </w:r>
      <w:r>
        <w:rPr>
          <w:rFonts w:ascii="Times New Roman" w:hAnsi="Times New Roman" w:cs="Times New Roman"/>
          <w:sz w:val="24"/>
          <w:szCs w:val="24"/>
          <w:lang w:val="ru-RU"/>
        </w:rPr>
        <w:t>казавшего) их, а также информа</w:t>
      </w:r>
      <w:r w:rsidRPr="00CB128F">
        <w:rPr>
          <w:rFonts w:ascii="Times New Roman" w:hAnsi="Times New Roman" w:cs="Times New Roman"/>
          <w:sz w:val="24"/>
          <w:szCs w:val="24"/>
          <w:lang w:val="ru-RU"/>
        </w:rPr>
        <w:t>цию о тираже и дате выпуска этих материалов и указание</w:t>
      </w:r>
      <w:proofErr w:type="gramEnd"/>
      <w:r w:rsidRPr="00CB128F">
        <w:rPr>
          <w:rFonts w:ascii="Times New Roman" w:hAnsi="Times New Roman" w:cs="Times New Roman"/>
          <w:sz w:val="24"/>
          <w:szCs w:val="24"/>
          <w:lang w:val="ru-RU"/>
        </w:rPr>
        <w:t xml:space="preserve"> об оплате их изготовления из средств соответствующего избирательного фонда.</w:t>
      </w:r>
    </w:p>
    <w:p w:rsidR="00CB128F" w:rsidRPr="00CB128F" w:rsidRDefault="00CB128F" w:rsidP="00CB128F">
      <w:pPr>
        <w:pStyle w:val="a3"/>
        <w:spacing w:before="120"/>
        <w:ind w:firstLine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B128F" w:rsidRPr="00D346AB" w:rsidRDefault="00CB128F" w:rsidP="00CB128F">
      <w:pPr>
        <w:pStyle w:val="a3"/>
        <w:spacing w:before="120"/>
        <w:ind w:firstLine="425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346AB">
        <w:rPr>
          <w:rFonts w:ascii="Times New Roman" w:hAnsi="Times New Roman" w:cs="Times New Roman"/>
          <w:b/>
          <w:sz w:val="24"/>
          <w:szCs w:val="24"/>
          <w:lang w:val="ru-RU"/>
        </w:rPr>
        <w:t>Правоохранительные органы обязаны принимать меры по предотвращению изготовления подложных и незаконных предвыборных печатных, аудиовизуальных и иных агитационных материалов и их изъятию, устанавливать изготовителей указанных материалов и источник их оплаты, а также незамедлительно информировать соответствующую избирательную комиссию о выявленных фактах и принятых  мерах.</w:t>
      </w:r>
    </w:p>
    <w:p w:rsidR="00CB128F" w:rsidRPr="00CB128F" w:rsidRDefault="00CB128F" w:rsidP="00CB128F">
      <w:pPr>
        <w:pStyle w:val="a3"/>
        <w:spacing w:before="120"/>
        <w:ind w:firstLine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B128F" w:rsidRPr="00CB128F" w:rsidRDefault="00CB128F" w:rsidP="00CB128F">
      <w:pPr>
        <w:pStyle w:val="a3"/>
        <w:spacing w:before="120"/>
        <w:ind w:firstLine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B128F" w:rsidRPr="00CB128F" w:rsidRDefault="00CB128F" w:rsidP="0025533F">
      <w:pPr>
        <w:pStyle w:val="a3"/>
        <w:spacing w:before="120"/>
        <w:ind w:firstLine="425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B128F">
        <w:rPr>
          <w:rFonts w:ascii="Times New Roman" w:hAnsi="Times New Roman" w:cs="Times New Roman"/>
          <w:b/>
          <w:sz w:val="24"/>
          <w:szCs w:val="24"/>
          <w:lang w:val="ru-RU"/>
        </w:rPr>
        <w:t>Нарушение сроков проведения предвыборной агитации</w:t>
      </w:r>
    </w:p>
    <w:p w:rsidR="00CB128F" w:rsidRPr="00CB128F" w:rsidRDefault="00CB128F" w:rsidP="00CB128F">
      <w:pPr>
        <w:pStyle w:val="a3"/>
        <w:spacing w:before="120"/>
        <w:ind w:firstLine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B128F" w:rsidRPr="00CB128F" w:rsidRDefault="00CB128F" w:rsidP="00CB128F">
      <w:pPr>
        <w:pStyle w:val="a3"/>
        <w:spacing w:before="120"/>
        <w:ind w:firstLine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128F">
        <w:rPr>
          <w:rFonts w:ascii="Times New Roman" w:hAnsi="Times New Roman" w:cs="Times New Roman"/>
          <w:sz w:val="24"/>
          <w:szCs w:val="24"/>
          <w:lang w:val="ru-RU"/>
        </w:rPr>
        <w:t>Распространение агитационных материалов, равно как и проведение предв</w:t>
      </w:r>
      <w:r>
        <w:rPr>
          <w:rFonts w:ascii="Times New Roman" w:hAnsi="Times New Roman" w:cs="Times New Roman"/>
          <w:sz w:val="24"/>
          <w:szCs w:val="24"/>
          <w:lang w:val="ru-RU"/>
        </w:rPr>
        <w:t>ы</w:t>
      </w:r>
      <w:r w:rsidRPr="00CB128F">
        <w:rPr>
          <w:rFonts w:ascii="Times New Roman" w:hAnsi="Times New Roman" w:cs="Times New Roman"/>
          <w:sz w:val="24"/>
          <w:szCs w:val="24"/>
          <w:lang w:val="ru-RU"/>
        </w:rPr>
        <w:t xml:space="preserve">борной </w:t>
      </w:r>
      <w:proofErr w:type="gramStart"/>
      <w:r w:rsidRPr="00CB128F">
        <w:rPr>
          <w:rFonts w:ascii="Times New Roman" w:hAnsi="Times New Roman" w:cs="Times New Roman"/>
          <w:sz w:val="24"/>
          <w:szCs w:val="24"/>
          <w:lang w:val="ru-RU"/>
        </w:rPr>
        <w:t>агитации</w:t>
      </w:r>
      <w:proofErr w:type="gramEnd"/>
      <w:r w:rsidRPr="00CB128F">
        <w:rPr>
          <w:rFonts w:ascii="Times New Roman" w:hAnsi="Times New Roman" w:cs="Times New Roman"/>
          <w:sz w:val="24"/>
          <w:szCs w:val="24"/>
          <w:lang w:val="ru-RU"/>
        </w:rPr>
        <w:t xml:space="preserve"> иными методами в день голосования и в день, предшествующий ему, запрещается.</w:t>
      </w:r>
    </w:p>
    <w:p w:rsidR="00CB128F" w:rsidRPr="00CB128F" w:rsidRDefault="00CB128F" w:rsidP="00CB128F">
      <w:pPr>
        <w:pStyle w:val="a3"/>
        <w:spacing w:before="120"/>
        <w:ind w:firstLine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128F">
        <w:rPr>
          <w:rFonts w:ascii="Times New Roman" w:hAnsi="Times New Roman" w:cs="Times New Roman"/>
          <w:sz w:val="24"/>
          <w:szCs w:val="24"/>
          <w:lang w:val="ru-RU"/>
        </w:rPr>
        <w:t>Из этого правила имеется следующее исключ</w:t>
      </w:r>
      <w:r>
        <w:rPr>
          <w:rFonts w:ascii="Times New Roman" w:hAnsi="Times New Roman" w:cs="Times New Roman"/>
          <w:sz w:val="24"/>
          <w:szCs w:val="24"/>
          <w:lang w:val="ru-RU"/>
        </w:rPr>
        <w:t>ение: агитационные печатные ма</w:t>
      </w:r>
      <w:r w:rsidRPr="00CB128F">
        <w:rPr>
          <w:rFonts w:ascii="Times New Roman" w:hAnsi="Times New Roman" w:cs="Times New Roman"/>
          <w:sz w:val="24"/>
          <w:szCs w:val="24"/>
          <w:lang w:val="ru-RU"/>
        </w:rPr>
        <w:t>териалы (листовки, плакаты и другие материалы),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ранее изготовленные в соответ</w:t>
      </w:r>
      <w:r w:rsidRPr="00CB128F">
        <w:rPr>
          <w:rFonts w:ascii="Times New Roman" w:hAnsi="Times New Roman" w:cs="Times New Roman"/>
          <w:sz w:val="24"/>
          <w:szCs w:val="24"/>
          <w:lang w:val="ru-RU"/>
        </w:rPr>
        <w:t>ствии с законом и размещенные в установленном законом порядке на специально отведенных для этого местах, рекламных конструк</w:t>
      </w:r>
      <w:r>
        <w:rPr>
          <w:rFonts w:ascii="Times New Roman" w:hAnsi="Times New Roman" w:cs="Times New Roman"/>
          <w:sz w:val="24"/>
          <w:szCs w:val="24"/>
          <w:lang w:val="ru-RU"/>
        </w:rPr>
        <w:t>циях и иных стабильно размещен</w:t>
      </w:r>
      <w:r w:rsidRPr="00CB128F">
        <w:rPr>
          <w:rFonts w:ascii="Times New Roman" w:hAnsi="Times New Roman" w:cs="Times New Roman"/>
          <w:sz w:val="24"/>
          <w:szCs w:val="24"/>
          <w:lang w:val="ru-RU"/>
        </w:rPr>
        <w:t>ных объектах, могут сохраняться в день голосования на прежних местах.</w:t>
      </w:r>
    </w:p>
    <w:p w:rsidR="00CB128F" w:rsidRPr="00CB128F" w:rsidRDefault="00CB128F" w:rsidP="00CB128F">
      <w:pPr>
        <w:pStyle w:val="a3"/>
        <w:spacing w:before="120"/>
        <w:ind w:firstLine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128F">
        <w:rPr>
          <w:rFonts w:ascii="Times New Roman" w:hAnsi="Times New Roman" w:cs="Times New Roman"/>
          <w:sz w:val="24"/>
          <w:szCs w:val="24"/>
          <w:lang w:val="ru-RU"/>
        </w:rPr>
        <w:t>При обнаружении фактов ведения на территори</w:t>
      </w:r>
      <w:r>
        <w:rPr>
          <w:rFonts w:ascii="Times New Roman" w:hAnsi="Times New Roman" w:cs="Times New Roman"/>
          <w:sz w:val="24"/>
          <w:szCs w:val="24"/>
          <w:lang w:val="ru-RU"/>
        </w:rPr>
        <w:t>и избирательного участка проти</w:t>
      </w:r>
      <w:r w:rsidRPr="00CB128F">
        <w:rPr>
          <w:rFonts w:ascii="Times New Roman" w:hAnsi="Times New Roman" w:cs="Times New Roman"/>
          <w:sz w:val="24"/>
          <w:szCs w:val="24"/>
          <w:lang w:val="ru-RU"/>
        </w:rPr>
        <w:t>воправной предвыборной агитации, нарушения порядка и правил распространения агитационных  материалов  участковая  избирательная  комиссия  принимает решение:</w:t>
      </w:r>
    </w:p>
    <w:p w:rsidR="00CB128F" w:rsidRPr="00CB128F" w:rsidRDefault="00CB128F" w:rsidP="00CB128F">
      <w:pPr>
        <w:pStyle w:val="a3"/>
        <w:spacing w:before="120"/>
        <w:ind w:firstLine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128F">
        <w:rPr>
          <w:rFonts w:ascii="Times New Roman" w:hAnsi="Times New Roman" w:cs="Times New Roman"/>
          <w:sz w:val="24"/>
          <w:szCs w:val="24"/>
          <w:lang w:val="ru-RU"/>
        </w:rPr>
        <w:t>об установлении факта нарушения предусмотренных законом порядк</w:t>
      </w:r>
      <w:r>
        <w:rPr>
          <w:rFonts w:ascii="Times New Roman" w:hAnsi="Times New Roman" w:cs="Times New Roman"/>
          <w:sz w:val="24"/>
          <w:szCs w:val="24"/>
          <w:lang w:val="ru-RU"/>
        </w:rPr>
        <w:t>а и пра</w:t>
      </w:r>
      <w:r w:rsidRPr="00CB128F">
        <w:rPr>
          <w:rFonts w:ascii="Times New Roman" w:hAnsi="Times New Roman" w:cs="Times New Roman"/>
          <w:sz w:val="24"/>
          <w:szCs w:val="24"/>
          <w:lang w:val="ru-RU"/>
        </w:rPr>
        <w:t>вил проведения предвыборной агитации;</w:t>
      </w:r>
    </w:p>
    <w:p w:rsidR="00CB128F" w:rsidRPr="00CB128F" w:rsidRDefault="00CB128F" w:rsidP="00CB128F">
      <w:pPr>
        <w:pStyle w:val="a3"/>
        <w:spacing w:before="120"/>
        <w:ind w:firstLine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CB128F">
        <w:rPr>
          <w:rFonts w:ascii="Times New Roman" w:hAnsi="Times New Roman" w:cs="Times New Roman"/>
          <w:sz w:val="24"/>
          <w:szCs w:val="24"/>
          <w:lang w:val="ru-RU"/>
        </w:rPr>
        <w:t>o</w:t>
      </w:r>
      <w:proofErr w:type="spellEnd"/>
      <w:r w:rsidRPr="00CB128F">
        <w:rPr>
          <w:rFonts w:ascii="Times New Roman" w:hAnsi="Times New Roman" w:cs="Times New Roman"/>
          <w:sz w:val="24"/>
          <w:szCs w:val="24"/>
          <w:lang w:val="ru-RU"/>
        </w:rPr>
        <w:t xml:space="preserve"> передаче материалов, находящихся в распоря</w:t>
      </w:r>
      <w:r>
        <w:rPr>
          <w:rFonts w:ascii="Times New Roman" w:hAnsi="Times New Roman" w:cs="Times New Roman"/>
          <w:sz w:val="24"/>
          <w:szCs w:val="24"/>
          <w:lang w:val="ru-RU"/>
        </w:rPr>
        <w:t>жении УИК, в том числе противо</w:t>
      </w:r>
      <w:r w:rsidRPr="00CB128F">
        <w:rPr>
          <w:rFonts w:ascii="Times New Roman" w:hAnsi="Times New Roman" w:cs="Times New Roman"/>
          <w:sz w:val="24"/>
          <w:szCs w:val="24"/>
          <w:lang w:val="ru-RU"/>
        </w:rPr>
        <w:t>правных предвыборных агитационных материалов, правоохранительным органам;</w:t>
      </w:r>
    </w:p>
    <w:p w:rsidR="00CB128F" w:rsidRPr="00CB128F" w:rsidRDefault="00CB128F" w:rsidP="00CB128F">
      <w:pPr>
        <w:pStyle w:val="a3"/>
        <w:spacing w:before="120"/>
        <w:ind w:firstLine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12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CB128F" w:rsidRPr="00CB128F" w:rsidRDefault="00CB128F" w:rsidP="00CB128F">
      <w:pPr>
        <w:pStyle w:val="a3"/>
        <w:spacing w:before="120"/>
        <w:ind w:firstLine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128F">
        <w:rPr>
          <w:rFonts w:ascii="Times New Roman" w:hAnsi="Times New Roman" w:cs="Times New Roman"/>
          <w:sz w:val="24"/>
          <w:szCs w:val="24"/>
          <w:lang w:val="ru-RU"/>
        </w:rPr>
        <w:t xml:space="preserve">об обращении к правоохранительным органам с представлением о пресечении </w:t>
      </w:r>
      <w:r w:rsidRPr="00CB128F">
        <w:rPr>
          <w:rFonts w:ascii="Times New Roman" w:hAnsi="Times New Roman" w:cs="Times New Roman"/>
          <w:sz w:val="24"/>
          <w:szCs w:val="24"/>
          <w:lang w:val="ru-RU"/>
        </w:rPr>
        <w:lastRenderedPageBreak/>
        <w:t>противоправной агитационной деятельности, об изъятии незаконных агитационных материалов и о привлечении лиц к ответственности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 соответствии с законодатель</w:t>
      </w:r>
      <w:r w:rsidRPr="00CB128F">
        <w:rPr>
          <w:rFonts w:ascii="Times New Roman" w:hAnsi="Times New Roman" w:cs="Times New Roman"/>
          <w:sz w:val="24"/>
          <w:szCs w:val="24"/>
          <w:lang w:val="ru-RU"/>
        </w:rPr>
        <w:t>ством Российской Федерации.</w:t>
      </w:r>
    </w:p>
    <w:p w:rsidR="00CB128F" w:rsidRPr="00CB128F" w:rsidRDefault="00CB128F" w:rsidP="00CB128F">
      <w:pPr>
        <w:pStyle w:val="a3"/>
        <w:spacing w:before="120"/>
        <w:ind w:firstLine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128F">
        <w:rPr>
          <w:rFonts w:ascii="Times New Roman" w:hAnsi="Times New Roman" w:cs="Times New Roman"/>
          <w:sz w:val="24"/>
          <w:szCs w:val="24"/>
          <w:lang w:val="ru-RU"/>
        </w:rPr>
        <w:t>Правоохранительные органы обязаны принимать меры по прес</w:t>
      </w:r>
      <w:r>
        <w:rPr>
          <w:rFonts w:ascii="Times New Roman" w:hAnsi="Times New Roman" w:cs="Times New Roman"/>
          <w:sz w:val="24"/>
          <w:szCs w:val="24"/>
          <w:lang w:val="ru-RU"/>
        </w:rPr>
        <w:t>ечению проти</w:t>
      </w:r>
      <w:r w:rsidRPr="00CB128F">
        <w:rPr>
          <w:rFonts w:ascii="Times New Roman" w:hAnsi="Times New Roman" w:cs="Times New Roman"/>
          <w:sz w:val="24"/>
          <w:szCs w:val="24"/>
          <w:lang w:val="ru-RU"/>
        </w:rPr>
        <w:t>воправной агитационной деятельности, незамед</w:t>
      </w:r>
      <w:r>
        <w:rPr>
          <w:rFonts w:ascii="Times New Roman" w:hAnsi="Times New Roman" w:cs="Times New Roman"/>
          <w:sz w:val="24"/>
          <w:szCs w:val="24"/>
          <w:lang w:val="ru-RU"/>
        </w:rPr>
        <w:t>лительно информировать соответ</w:t>
      </w:r>
      <w:r w:rsidRPr="00CB128F">
        <w:rPr>
          <w:rFonts w:ascii="Times New Roman" w:hAnsi="Times New Roman" w:cs="Times New Roman"/>
          <w:sz w:val="24"/>
          <w:szCs w:val="24"/>
          <w:lang w:val="ru-RU"/>
        </w:rPr>
        <w:t>ствующую избирательную комиссию о выявленных фактах и принятых  мерах.</w:t>
      </w:r>
    </w:p>
    <w:p w:rsidR="00CB128F" w:rsidRPr="00CB128F" w:rsidRDefault="00CB128F" w:rsidP="00CB128F">
      <w:pPr>
        <w:pStyle w:val="a3"/>
        <w:spacing w:before="120"/>
        <w:ind w:firstLine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128F">
        <w:rPr>
          <w:rFonts w:ascii="Times New Roman" w:hAnsi="Times New Roman" w:cs="Times New Roman"/>
          <w:sz w:val="24"/>
          <w:szCs w:val="24"/>
          <w:lang w:val="ru-RU"/>
        </w:rPr>
        <w:t>В частности, подлежит пресечению со стороны сотрудника полиции агитация в помещении для голосования в день голосования. Ес</w:t>
      </w:r>
      <w:r>
        <w:rPr>
          <w:rFonts w:ascii="Times New Roman" w:hAnsi="Times New Roman" w:cs="Times New Roman"/>
          <w:sz w:val="24"/>
          <w:szCs w:val="24"/>
          <w:lang w:val="ru-RU"/>
        </w:rPr>
        <w:t>ли какой-либо гражданин в поме</w:t>
      </w:r>
      <w:r w:rsidRPr="00CB128F">
        <w:rPr>
          <w:rFonts w:ascii="Times New Roman" w:hAnsi="Times New Roman" w:cs="Times New Roman"/>
          <w:sz w:val="24"/>
          <w:szCs w:val="24"/>
          <w:lang w:val="ru-RU"/>
        </w:rPr>
        <w:t>щении для голосования агитирует избирателя голосовать за какого-либо кандидата, какой-либо список кандидатов, председатель УИК обращается к сотруднику полиции с требованием пресечь незаконную агитационную деятельность.</w:t>
      </w:r>
    </w:p>
    <w:p w:rsidR="00CB128F" w:rsidRPr="00CB128F" w:rsidRDefault="00CB128F" w:rsidP="00CB128F">
      <w:pPr>
        <w:pStyle w:val="a3"/>
        <w:spacing w:before="120"/>
        <w:ind w:firstLine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128F">
        <w:rPr>
          <w:rFonts w:ascii="Times New Roman" w:hAnsi="Times New Roman" w:cs="Times New Roman"/>
          <w:sz w:val="24"/>
          <w:szCs w:val="24"/>
          <w:lang w:val="ru-RU"/>
        </w:rPr>
        <w:t>Сотрудник полиции вправе принять меры по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привлечению указанного гражда</w:t>
      </w:r>
      <w:r w:rsidRPr="00CB128F">
        <w:rPr>
          <w:rFonts w:ascii="Times New Roman" w:hAnsi="Times New Roman" w:cs="Times New Roman"/>
          <w:sz w:val="24"/>
          <w:szCs w:val="24"/>
          <w:lang w:val="ru-RU"/>
        </w:rPr>
        <w:t xml:space="preserve">нина к административной ответственности по статье 5.10 </w:t>
      </w:r>
      <w:proofErr w:type="spellStart"/>
      <w:r w:rsidRPr="00CB128F">
        <w:rPr>
          <w:rFonts w:ascii="Times New Roman" w:hAnsi="Times New Roman" w:cs="Times New Roman"/>
          <w:sz w:val="24"/>
          <w:szCs w:val="24"/>
          <w:lang w:val="ru-RU"/>
        </w:rPr>
        <w:t>КоАП</w:t>
      </w:r>
      <w:proofErr w:type="spellEnd"/>
      <w:r w:rsidRPr="00CB128F">
        <w:rPr>
          <w:rFonts w:ascii="Times New Roman" w:hAnsi="Times New Roman" w:cs="Times New Roman"/>
          <w:sz w:val="24"/>
          <w:szCs w:val="24"/>
          <w:lang w:val="ru-RU"/>
        </w:rPr>
        <w:t xml:space="preserve"> РФ за проведение предвыборной агитации вне агитационного периода.</w:t>
      </w:r>
    </w:p>
    <w:p w:rsidR="00CB128F" w:rsidRPr="00CB128F" w:rsidRDefault="00CB128F" w:rsidP="00CB128F">
      <w:pPr>
        <w:pStyle w:val="a3"/>
        <w:spacing w:before="120"/>
        <w:ind w:firstLine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B128F" w:rsidRPr="00CB128F" w:rsidRDefault="00CB128F" w:rsidP="00CB128F">
      <w:pPr>
        <w:pStyle w:val="a3"/>
        <w:spacing w:before="120"/>
        <w:ind w:firstLine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B128F" w:rsidRPr="00CB128F" w:rsidRDefault="00CB128F" w:rsidP="001C2C1F">
      <w:pPr>
        <w:pStyle w:val="a3"/>
        <w:spacing w:before="120"/>
        <w:ind w:firstLine="425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B128F">
        <w:rPr>
          <w:rFonts w:ascii="Times New Roman" w:hAnsi="Times New Roman" w:cs="Times New Roman"/>
          <w:b/>
          <w:sz w:val="24"/>
          <w:szCs w:val="24"/>
          <w:lang w:val="ru-RU"/>
        </w:rPr>
        <w:t>Недопустимость подкупа избирателей</w:t>
      </w:r>
    </w:p>
    <w:p w:rsidR="00CB128F" w:rsidRPr="00CB128F" w:rsidRDefault="00CB128F" w:rsidP="00CB128F">
      <w:pPr>
        <w:pStyle w:val="a3"/>
        <w:spacing w:before="120"/>
        <w:ind w:firstLine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B128F" w:rsidRPr="00CB128F" w:rsidRDefault="00CB128F" w:rsidP="00CB128F">
      <w:pPr>
        <w:pStyle w:val="a3"/>
        <w:spacing w:before="120"/>
        <w:ind w:firstLine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128F">
        <w:rPr>
          <w:rFonts w:ascii="Times New Roman" w:hAnsi="Times New Roman" w:cs="Times New Roman"/>
          <w:sz w:val="24"/>
          <w:szCs w:val="24"/>
          <w:lang w:val="ru-RU"/>
        </w:rPr>
        <w:t>Пунктом 2 статьи 56 Федерального закона № 67-ФЗ запрещено осуществлять подкуп избирателей: вручать им денежные сред</w:t>
      </w:r>
      <w:r>
        <w:rPr>
          <w:rFonts w:ascii="Times New Roman" w:hAnsi="Times New Roman" w:cs="Times New Roman"/>
          <w:sz w:val="24"/>
          <w:szCs w:val="24"/>
          <w:lang w:val="ru-RU"/>
        </w:rPr>
        <w:t>ства, подарки и иные материаль</w:t>
      </w:r>
      <w:r w:rsidRPr="00CB128F">
        <w:rPr>
          <w:rFonts w:ascii="Times New Roman" w:hAnsi="Times New Roman" w:cs="Times New Roman"/>
          <w:sz w:val="24"/>
          <w:szCs w:val="24"/>
          <w:lang w:val="ru-RU"/>
        </w:rPr>
        <w:t>ные ценности, кроме как за выполнение организационной работы (за сбор под</w:t>
      </w:r>
      <w:r>
        <w:rPr>
          <w:rFonts w:ascii="Times New Roman" w:hAnsi="Times New Roman" w:cs="Times New Roman"/>
          <w:sz w:val="24"/>
          <w:szCs w:val="24"/>
          <w:lang w:val="ru-RU"/>
        </w:rPr>
        <w:t>пи</w:t>
      </w:r>
      <w:r w:rsidRPr="00CB128F">
        <w:rPr>
          <w:rFonts w:ascii="Times New Roman" w:hAnsi="Times New Roman" w:cs="Times New Roman"/>
          <w:sz w:val="24"/>
          <w:szCs w:val="24"/>
          <w:lang w:val="ru-RU"/>
        </w:rPr>
        <w:t xml:space="preserve">сей избирателей, агитационную работу); производить вознаграждение избирателей, выполнявших указанную организационную работу, </w:t>
      </w:r>
      <w:r>
        <w:rPr>
          <w:rFonts w:ascii="Times New Roman" w:hAnsi="Times New Roman" w:cs="Times New Roman"/>
          <w:sz w:val="24"/>
          <w:szCs w:val="24"/>
          <w:lang w:val="ru-RU"/>
        </w:rPr>
        <w:t>в зависимости от итогов голосо</w:t>
      </w:r>
      <w:r w:rsidRPr="00CB128F">
        <w:rPr>
          <w:rFonts w:ascii="Times New Roman" w:hAnsi="Times New Roman" w:cs="Times New Roman"/>
          <w:sz w:val="24"/>
          <w:szCs w:val="24"/>
          <w:lang w:val="ru-RU"/>
        </w:rPr>
        <w:t>вания или обещать произвести такое вознагражде</w:t>
      </w:r>
      <w:r>
        <w:rPr>
          <w:rFonts w:ascii="Times New Roman" w:hAnsi="Times New Roman" w:cs="Times New Roman"/>
          <w:sz w:val="24"/>
          <w:szCs w:val="24"/>
          <w:lang w:val="ru-RU"/>
        </w:rPr>
        <w:t>ние; проводить льготную распро</w:t>
      </w:r>
      <w:r w:rsidRPr="00CB128F">
        <w:rPr>
          <w:rFonts w:ascii="Times New Roman" w:hAnsi="Times New Roman" w:cs="Times New Roman"/>
          <w:sz w:val="24"/>
          <w:szCs w:val="24"/>
          <w:lang w:val="ru-RU"/>
        </w:rPr>
        <w:t>дажу товаров, бесплатно распространять любые товары, за исключением печатных материалов (в том числе иллюстрированных) и значков, специально изготовленных для избирательной кампании; предоставлять услуги безвозмездно или на льготных условиях, а также воздействовать на избирателей посредством обещаний передачи им денежных средств, ценных бумаг и других материальных благ (в том числе по итогам голосования), оказания услуг иначе, чем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на основании принимаемых в со</w:t>
      </w:r>
      <w:r w:rsidRPr="00CB128F">
        <w:rPr>
          <w:rFonts w:ascii="Times New Roman" w:hAnsi="Times New Roman" w:cs="Times New Roman"/>
          <w:sz w:val="24"/>
          <w:szCs w:val="24"/>
          <w:lang w:val="ru-RU"/>
        </w:rPr>
        <w:t>ответствии с законодательством решений органов государственной власти, органов местного  самоуправления.</w:t>
      </w:r>
    </w:p>
    <w:p w:rsidR="00CB128F" w:rsidRPr="00CB128F" w:rsidRDefault="00CB128F" w:rsidP="00CB128F">
      <w:pPr>
        <w:pStyle w:val="a3"/>
        <w:spacing w:before="120"/>
        <w:ind w:firstLine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128F">
        <w:rPr>
          <w:rFonts w:ascii="Times New Roman" w:hAnsi="Times New Roman" w:cs="Times New Roman"/>
          <w:sz w:val="24"/>
          <w:szCs w:val="24"/>
          <w:lang w:val="ru-RU"/>
        </w:rPr>
        <w:t>При этом необходимо учитывать, что в соотве</w:t>
      </w:r>
      <w:r>
        <w:rPr>
          <w:rFonts w:ascii="Times New Roman" w:hAnsi="Times New Roman" w:cs="Times New Roman"/>
          <w:sz w:val="24"/>
          <w:szCs w:val="24"/>
          <w:lang w:val="ru-RU"/>
        </w:rPr>
        <w:t>тствии с частью 2 статьи 69 Фе</w:t>
      </w:r>
      <w:r w:rsidRPr="00CB128F">
        <w:rPr>
          <w:rFonts w:ascii="Times New Roman" w:hAnsi="Times New Roman" w:cs="Times New Roman"/>
          <w:sz w:val="24"/>
          <w:szCs w:val="24"/>
          <w:lang w:val="ru-RU"/>
        </w:rPr>
        <w:t>дерального закона № 20-ФЗ при проведении выборов депутатов Государственной Думы разрешено бесплатно распространять любые агитационные матер</w:t>
      </w:r>
      <w:r>
        <w:rPr>
          <w:rFonts w:ascii="Times New Roman" w:hAnsi="Times New Roman" w:cs="Times New Roman"/>
          <w:sz w:val="24"/>
          <w:szCs w:val="24"/>
          <w:lang w:val="ru-RU"/>
        </w:rPr>
        <w:t>иалы (на</w:t>
      </w:r>
      <w:r w:rsidRPr="00CB128F">
        <w:rPr>
          <w:rFonts w:ascii="Times New Roman" w:hAnsi="Times New Roman" w:cs="Times New Roman"/>
          <w:sz w:val="24"/>
          <w:szCs w:val="24"/>
          <w:lang w:val="ru-RU"/>
        </w:rPr>
        <w:t>пример, бейсболки, кружки, магниты и т.п.), которые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специально изготовлены для из</w:t>
      </w:r>
      <w:r w:rsidRPr="00CB128F">
        <w:rPr>
          <w:rFonts w:ascii="Times New Roman" w:hAnsi="Times New Roman" w:cs="Times New Roman"/>
          <w:sz w:val="24"/>
          <w:szCs w:val="24"/>
          <w:lang w:val="ru-RU"/>
        </w:rPr>
        <w:t>бирательной кампании и стоимость которых не превышает 100 рублей за единицу продукции.</w:t>
      </w:r>
    </w:p>
    <w:p w:rsidR="00CB128F" w:rsidRPr="00CB128F" w:rsidRDefault="00CB128F" w:rsidP="00CB128F">
      <w:pPr>
        <w:pStyle w:val="a3"/>
        <w:spacing w:before="120"/>
        <w:ind w:firstLine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128F">
        <w:rPr>
          <w:rFonts w:ascii="Times New Roman" w:hAnsi="Times New Roman" w:cs="Times New Roman"/>
          <w:sz w:val="24"/>
          <w:szCs w:val="24"/>
          <w:lang w:val="ru-RU"/>
        </w:rPr>
        <w:t>При поступлении информации о подкупе изб</w:t>
      </w:r>
      <w:r>
        <w:rPr>
          <w:rFonts w:ascii="Times New Roman" w:hAnsi="Times New Roman" w:cs="Times New Roman"/>
          <w:sz w:val="24"/>
          <w:szCs w:val="24"/>
          <w:lang w:val="ru-RU"/>
        </w:rPr>
        <w:t>ирателей УИК обращается к пред</w:t>
      </w:r>
      <w:r w:rsidRPr="00CB128F">
        <w:rPr>
          <w:rFonts w:ascii="Times New Roman" w:hAnsi="Times New Roman" w:cs="Times New Roman"/>
          <w:sz w:val="24"/>
          <w:szCs w:val="24"/>
          <w:lang w:val="ru-RU"/>
        </w:rPr>
        <w:t xml:space="preserve">ставителю полиции, который должен обеспечить пресечение незаконной агитации, принять меры по составлению в отношении нарушителя протокол по статье 5.16 </w:t>
      </w:r>
      <w:proofErr w:type="spellStart"/>
      <w:r w:rsidRPr="00CB128F">
        <w:rPr>
          <w:rFonts w:ascii="Times New Roman" w:hAnsi="Times New Roman" w:cs="Times New Roman"/>
          <w:sz w:val="24"/>
          <w:szCs w:val="24"/>
          <w:lang w:val="ru-RU"/>
        </w:rPr>
        <w:t>КоАП</w:t>
      </w:r>
      <w:proofErr w:type="spellEnd"/>
      <w:r w:rsidRPr="00CB128F">
        <w:rPr>
          <w:rFonts w:ascii="Times New Roman" w:hAnsi="Times New Roman" w:cs="Times New Roman"/>
          <w:sz w:val="24"/>
          <w:szCs w:val="24"/>
          <w:lang w:val="ru-RU"/>
        </w:rPr>
        <w:t>, предусматривающей ответственность за подкуп избирателей, уведомить УИК о принятых мерах. О данном факте и о принятых мер</w:t>
      </w:r>
      <w:r>
        <w:rPr>
          <w:rFonts w:ascii="Times New Roman" w:hAnsi="Times New Roman" w:cs="Times New Roman"/>
          <w:sz w:val="24"/>
          <w:szCs w:val="24"/>
          <w:lang w:val="ru-RU"/>
        </w:rPr>
        <w:t>ах УИК незамедлительно  инфор</w:t>
      </w:r>
      <w:r w:rsidRPr="00CB128F">
        <w:rPr>
          <w:rFonts w:ascii="Times New Roman" w:hAnsi="Times New Roman" w:cs="Times New Roman"/>
          <w:sz w:val="24"/>
          <w:szCs w:val="24"/>
          <w:lang w:val="ru-RU"/>
        </w:rPr>
        <w:t xml:space="preserve">мирует </w:t>
      </w:r>
      <w:proofErr w:type="gramStart"/>
      <w:r w:rsidRPr="00CB128F">
        <w:rPr>
          <w:rFonts w:ascii="Times New Roman" w:hAnsi="Times New Roman" w:cs="Times New Roman"/>
          <w:sz w:val="24"/>
          <w:szCs w:val="24"/>
          <w:lang w:val="ru-RU"/>
        </w:rPr>
        <w:t>вышестоящую</w:t>
      </w:r>
      <w:proofErr w:type="gramEnd"/>
      <w:r w:rsidRPr="00CB128F">
        <w:rPr>
          <w:rFonts w:ascii="Times New Roman" w:hAnsi="Times New Roman" w:cs="Times New Roman"/>
          <w:sz w:val="24"/>
          <w:szCs w:val="24"/>
          <w:lang w:val="ru-RU"/>
        </w:rPr>
        <w:t xml:space="preserve"> ТИК.</w:t>
      </w:r>
    </w:p>
    <w:p w:rsidR="00CB128F" w:rsidRPr="001F64A7" w:rsidRDefault="00CB128F" w:rsidP="00CB128F">
      <w:pPr>
        <w:pStyle w:val="a3"/>
        <w:rPr>
          <w:rFonts w:ascii="Calibri"/>
          <w:b/>
          <w:sz w:val="30"/>
          <w:lang w:val="ru-RU"/>
        </w:rPr>
      </w:pPr>
    </w:p>
    <w:sectPr w:rsidR="00CB128F" w:rsidRPr="001F64A7" w:rsidSect="00CB128F">
      <w:pgSz w:w="12480" w:h="16450"/>
      <w:pgMar w:top="1040" w:right="1580" w:bottom="860" w:left="1020" w:header="0" w:footer="675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altName w:val="Palatino Linotype"/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E73403"/>
    <w:multiLevelType w:val="hybridMultilevel"/>
    <w:tmpl w:val="33DAA754"/>
    <w:lvl w:ilvl="0" w:tplc="C8BEDA1E">
      <w:start w:val="1"/>
      <w:numFmt w:val="bullet"/>
      <w:lvlText w:val="o"/>
      <w:lvlJc w:val="left"/>
      <w:pPr>
        <w:ind w:left="495" w:hanging="195"/>
      </w:pPr>
      <w:rPr>
        <w:rFonts w:ascii="Times New Roman" w:eastAsia="Times New Roman" w:hAnsi="Times New Roman" w:cs="Times New Roman" w:hint="default"/>
        <w:b/>
        <w:bCs/>
        <w:color w:val="231F20"/>
        <w:spacing w:val="-23"/>
        <w:w w:val="99"/>
        <w:sz w:val="26"/>
        <w:szCs w:val="26"/>
      </w:rPr>
    </w:lvl>
    <w:lvl w:ilvl="1" w:tplc="71869006">
      <w:start w:val="1"/>
      <w:numFmt w:val="bullet"/>
      <w:lvlText w:val="•"/>
      <w:lvlJc w:val="left"/>
      <w:pPr>
        <w:ind w:left="113" w:hanging="183"/>
      </w:pPr>
      <w:rPr>
        <w:rFonts w:ascii="Palatino Linotype" w:eastAsia="Palatino Linotype" w:hAnsi="Palatino Linotype" w:cs="Palatino Linotype" w:hint="default"/>
        <w:color w:val="231F20"/>
        <w:w w:val="74"/>
        <w:sz w:val="26"/>
        <w:szCs w:val="26"/>
      </w:rPr>
    </w:lvl>
    <w:lvl w:ilvl="2" w:tplc="D3DC3C02">
      <w:start w:val="1"/>
      <w:numFmt w:val="bullet"/>
      <w:lvlText w:val="•"/>
      <w:lvlJc w:val="left"/>
      <w:pPr>
        <w:ind w:left="1539" w:hanging="183"/>
      </w:pPr>
      <w:rPr>
        <w:rFonts w:hint="default"/>
      </w:rPr>
    </w:lvl>
    <w:lvl w:ilvl="3" w:tplc="A8FC3C4A">
      <w:start w:val="1"/>
      <w:numFmt w:val="bullet"/>
      <w:lvlText w:val="•"/>
      <w:lvlJc w:val="left"/>
      <w:pPr>
        <w:ind w:left="2578" w:hanging="183"/>
      </w:pPr>
      <w:rPr>
        <w:rFonts w:hint="default"/>
      </w:rPr>
    </w:lvl>
    <w:lvl w:ilvl="4" w:tplc="73B6A330">
      <w:start w:val="1"/>
      <w:numFmt w:val="bullet"/>
      <w:lvlText w:val="•"/>
      <w:lvlJc w:val="left"/>
      <w:pPr>
        <w:ind w:left="3617" w:hanging="183"/>
      </w:pPr>
      <w:rPr>
        <w:rFonts w:hint="default"/>
      </w:rPr>
    </w:lvl>
    <w:lvl w:ilvl="5" w:tplc="F2901BB0">
      <w:start w:val="1"/>
      <w:numFmt w:val="bullet"/>
      <w:lvlText w:val="•"/>
      <w:lvlJc w:val="left"/>
      <w:pPr>
        <w:ind w:left="4656" w:hanging="183"/>
      </w:pPr>
      <w:rPr>
        <w:rFonts w:hint="default"/>
      </w:rPr>
    </w:lvl>
    <w:lvl w:ilvl="6" w:tplc="91EA4DFC">
      <w:start w:val="1"/>
      <w:numFmt w:val="bullet"/>
      <w:lvlText w:val="•"/>
      <w:lvlJc w:val="left"/>
      <w:pPr>
        <w:ind w:left="5695" w:hanging="183"/>
      </w:pPr>
      <w:rPr>
        <w:rFonts w:hint="default"/>
      </w:rPr>
    </w:lvl>
    <w:lvl w:ilvl="7" w:tplc="1702098A">
      <w:start w:val="1"/>
      <w:numFmt w:val="bullet"/>
      <w:lvlText w:val="•"/>
      <w:lvlJc w:val="left"/>
      <w:pPr>
        <w:ind w:left="6734" w:hanging="183"/>
      </w:pPr>
      <w:rPr>
        <w:rFonts w:hint="default"/>
      </w:rPr>
    </w:lvl>
    <w:lvl w:ilvl="8" w:tplc="570E37EC">
      <w:start w:val="1"/>
      <w:numFmt w:val="bullet"/>
      <w:lvlText w:val="•"/>
      <w:lvlJc w:val="left"/>
      <w:pPr>
        <w:ind w:left="7774" w:hanging="183"/>
      </w:pPr>
      <w:rPr>
        <w:rFonts w:hint="default"/>
      </w:rPr>
    </w:lvl>
  </w:abstractNum>
  <w:abstractNum w:abstractNumId="1">
    <w:nsid w:val="572E3F3C"/>
    <w:multiLevelType w:val="multilevel"/>
    <w:tmpl w:val="79B6C018"/>
    <w:lvl w:ilvl="0">
      <w:start w:val="2"/>
      <w:numFmt w:val="decimal"/>
      <w:lvlText w:val="%1"/>
      <w:lvlJc w:val="left"/>
      <w:pPr>
        <w:ind w:left="2760" w:hanging="54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2" w:hanging="543"/>
        <w:jc w:val="right"/>
      </w:pPr>
      <w:rPr>
        <w:rFonts w:ascii="Calibri" w:eastAsia="Calibri" w:hAnsi="Calibri" w:cs="Calibri" w:hint="default"/>
        <w:b/>
        <w:bCs/>
        <w:color w:val="231F20"/>
        <w:w w:val="105"/>
        <w:sz w:val="30"/>
        <w:szCs w:val="30"/>
      </w:rPr>
    </w:lvl>
    <w:lvl w:ilvl="2">
      <w:start w:val="1"/>
      <w:numFmt w:val="decimal"/>
      <w:lvlText w:val="%3."/>
      <w:lvlJc w:val="left"/>
      <w:pPr>
        <w:ind w:left="120" w:hanging="245"/>
      </w:pPr>
      <w:rPr>
        <w:rFonts w:ascii="Times New Roman" w:eastAsia="Times New Roman" w:hAnsi="Times New Roman" w:cs="Times New Roman" w:hint="default"/>
        <w:color w:val="231F20"/>
        <w:w w:val="100"/>
        <w:sz w:val="26"/>
        <w:szCs w:val="26"/>
      </w:rPr>
    </w:lvl>
    <w:lvl w:ilvl="3">
      <w:start w:val="1"/>
      <w:numFmt w:val="bullet"/>
      <w:lvlText w:val="•"/>
      <w:lvlJc w:val="left"/>
      <w:pPr>
        <w:ind w:left="4220" w:hanging="24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950" w:hanging="24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81" w:hanging="24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11" w:hanging="24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41" w:hanging="24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71" w:hanging="245"/>
      </w:pPr>
      <w:rPr>
        <w:rFonts w:hint="default"/>
      </w:rPr>
    </w:lvl>
  </w:abstractNum>
  <w:abstractNum w:abstractNumId="2">
    <w:nsid w:val="5B4F3906"/>
    <w:multiLevelType w:val="hybridMultilevel"/>
    <w:tmpl w:val="C62CF802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proofState w:spelling="clean" w:grammar="clean"/>
  <w:stylePaneFormatFilter w:val="3F01"/>
  <w:defaultTabStop w:val="708"/>
  <w:characterSpacingControl w:val="doNotCompress"/>
  <w:compat/>
  <w:rsids>
    <w:rsidRoot w:val="00CB128F"/>
    <w:rsid w:val="001C2C1F"/>
    <w:rsid w:val="0025533F"/>
    <w:rsid w:val="008162E4"/>
    <w:rsid w:val="00893728"/>
    <w:rsid w:val="00CB128F"/>
    <w:rsid w:val="00D34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rsid w:val="00CB128F"/>
    <w:pPr>
      <w:widowControl w:val="0"/>
    </w:pPr>
    <w:rPr>
      <w:rFonts w:ascii="Palatino Linotype" w:eastAsia="Palatino Linotype" w:hAnsi="Palatino Linotype" w:cs="Palatino Linotype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CB128F"/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CB128F"/>
    <w:rPr>
      <w:rFonts w:ascii="Palatino Linotype" w:eastAsia="Palatino Linotype" w:hAnsi="Palatino Linotype" w:cs="Palatino Linotype"/>
      <w:sz w:val="26"/>
      <w:szCs w:val="26"/>
      <w:lang w:val="en-US" w:eastAsia="en-US"/>
    </w:rPr>
  </w:style>
  <w:style w:type="paragraph" w:customStyle="1" w:styleId="Heading1">
    <w:name w:val="Heading 1"/>
    <w:basedOn w:val="a"/>
    <w:uiPriority w:val="1"/>
    <w:qFormat/>
    <w:rsid w:val="00CB128F"/>
    <w:pPr>
      <w:spacing w:before="30"/>
      <w:ind w:left="95" w:hanging="543"/>
      <w:outlineLvl w:val="1"/>
    </w:pPr>
    <w:rPr>
      <w:rFonts w:ascii="Calibri" w:eastAsia="Calibri" w:hAnsi="Calibri" w:cs="Calibri"/>
      <w:b/>
      <w:bCs/>
      <w:sz w:val="30"/>
      <w:szCs w:val="30"/>
    </w:rPr>
  </w:style>
  <w:style w:type="paragraph" w:customStyle="1" w:styleId="Heading7">
    <w:name w:val="Heading 7"/>
    <w:basedOn w:val="a"/>
    <w:uiPriority w:val="1"/>
    <w:qFormat/>
    <w:rsid w:val="00CB128F"/>
    <w:pPr>
      <w:jc w:val="center"/>
      <w:outlineLvl w:val="7"/>
    </w:pPr>
    <w:rPr>
      <w:rFonts w:ascii="Calibri" w:eastAsia="Calibri" w:hAnsi="Calibri" w:cs="Calibri"/>
      <w:b/>
      <w:bCs/>
      <w:sz w:val="26"/>
      <w:szCs w:val="26"/>
    </w:rPr>
  </w:style>
  <w:style w:type="paragraph" w:styleId="a5">
    <w:name w:val="List Paragraph"/>
    <w:basedOn w:val="a"/>
    <w:uiPriority w:val="1"/>
    <w:qFormat/>
    <w:rsid w:val="00CB128F"/>
    <w:pPr>
      <w:spacing w:line="312" w:lineRule="exact"/>
      <w:ind w:left="100" w:firstLine="567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1202</Words>
  <Characters>6855</Characters>
  <Application>Microsoft Office Word</Application>
  <DocSecurity>0</DocSecurity>
  <Lines>57</Lines>
  <Paragraphs>16</Paragraphs>
  <ScaleCrop>false</ScaleCrop>
  <Company/>
  <LinksUpToDate>false</LinksUpToDate>
  <CharactersWithSpaces>8041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shelagin</dc:creator>
  <cp:keywords/>
  <cp:lastModifiedBy>shelagin</cp:lastModifiedBy>
  <cp:revision>4</cp:revision>
  <dcterms:created xsi:type="dcterms:W3CDTF">2016-08-09T08:24:00Z</dcterms:created>
  <dcterms:modified xsi:type="dcterms:W3CDTF">2016-08-09T08:32:00Z</dcterms:modified>
</cp:coreProperties>
</file>