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F" w:rsidRPr="00757E5F" w:rsidRDefault="00023C1F" w:rsidP="00F57D7E">
      <w:pPr>
        <w:pStyle w:val="a3"/>
        <w:spacing w:before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57E5F">
        <w:rPr>
          <w:rFonts w:ascii="Times New Roman" w:hAnsi="Times New Roman" w:cs="Times New Roman"/>
          <w:b/>
          <w:sz w:val="32"/>
          <w:szCs w:val="32"/>
          <w:lang w:val="ru-RU"/>
        </w:rPr>
        <w:t>3. Работа УИК в день, предшествующий дню голосования</w:t>
      </w:r>
    </w:p>
    <w:p w:rsidR="00023C1F" w:rsidRPr="00023C1F" w:rsidRDefault="00023C1F" w:rsidP="00F57D7E">
      <w:pPr>
        <w:pStyle w:val="a3"/>
        <w:spacing w:before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757E5F">
        <w:rPr>
          <w:rFonts w:ascii="Times New Roman" w:hAnsi="Times New Roman" w:cs="Times New Roman"/>
          <w:b/>
          <w:lang w:val="ru-RU"/>
        </w:rPr>
        <w:t>В день, предшествующий дню голосования, в УИК  проводится: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завершение работы по выдаче избирателям открепительных   удостоверений;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 xml:space="preserve">информирование </w:t>
      </w:r>
      <w:proofErr w:type="gramStart"/>
      <w:r w:rsidRPr="00757E5F">
        <w:rPr>
          <w:rFonts w:ascii="Times New Roman" w:hAnsi="Times New Roman" w:cs="Times New Roman"/>
          <w:lang w:val="ru-RU"/>
        </w:rPr>
        <w:t>вышестоящей</w:t>
      </w:r>
      <w:proofErr w:type="gramEnd"/>
      <w:r w:rsidRPr="00757E5F">
        <w:rPr>
          <w:rFonts w:ascii="Times New Roman" w:hAnsi="Times New Roman" w:cs="Times New Roman"/>
          <w:lang w:val="ru-RU"/>
        </w:rPr>
        <w:t xml:space="preserve"> ТИК о количестве открепительных удостоверений, выданных избирателям в УИК;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проверка готовности помещения для голосования к   голосованию;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работа со списком избирателей, в том числе подписание выверенного и уточненного списка избирателей председателем и секретарем УИК и его заверение печатью УИК, а также другие действия, связанные с завершением работы со списком избирателей;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работа с избирательными бюллетенями и специальными знаками  (марками);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прием и регистрация заявлений (устных обращений) о голосовании вне помещения для голосования;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proofErr w:type="gramStart"/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прием направлений, представленных лично наблюдателями, и отметка об их присутствии в поступившем из ТИК списке наблюдателей, назначенных политическими партиями и зарегистрированными кандидатами в   УИК.</w:t>
      </w:r>
      <w:proofErr w:type="gramEnd"/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757E5F">
        <w:rPr>
          <w:rFonts w:ascii="Times New Roman" w:hAnsi="Times New Roman" w:cs="Times New Roman"/>
          <w:b/>
          <w:lang w:val="ru-RU"/>
        </w:rPr>
        <w:t>В день, предшествующий дню голосования, проводится заседание, на котором принимаются решения: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о распределении обязанностей членов УИК с правом решающего голоса  в  день голосования,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-</w:t>
      </w:r>
      <w:r w:rsidRPr="00757E5F">
        <w:rPr>
          <w:rFonts w:ascii="Times New Roman" w:hAnsi="Times New Roman" w:cs="Times New Roman"/>
          <w:lang w:val="ru-RU"/>
        </w:rPr>
        <w:tab/>
        <w:t>об утверждении схемы размещения технологического и иного оборудования, мест, отведенных для работы членов участковой избирательной комиссии, наблюдателей и иных лиц, указанных в части 5 статьи 32 Федерального закона № 20-ФЗ, в день голосования в помещении УИК.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b/>
          <w:lang w:val="ru-RU"/>
        </w:rPr>
      </w:pPr>
      <w:r w:rsidRPr="00757E5F">
        <w:rPr>
          <w:rFonts w:ascii="Times New Roman" w:hAnsi="Times New Roman" w:cs="Times New Roman"/>
          <w:b/>
          <w:lang w:val="ru-RU"/>
        </w:rPr>
        <w:t>По завершении всех вышеперечисленных действий:</w:t>
      </w:r>
    </w:p>
    <w:p w:rsidR="00023C1F" w:rsidRPr="00757E5F" w:rsidRDefault="00023C1F" w:rsidP="00F57D7E">
      <w:pPr>
        <w:pStyle w:val="a3"/>
        <w:numPr>
          <w:ilvl w:val="0"/>
          <w:numId w:val="3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 w:cs="Times New Roman"/>
          <w:lang w:val="ru-RU"/>
        </w:rPr>
      </w:pPr>
      <w:proofErr w:type="gramStart"/>
      <w:r w:rsidRPr="00757E5F">
        <w:rPr>
          <w:rFonts w:ascii="Times New Roman" w:hAnsi="Times New Roman" w:cs="Times New Roman"/>
          <w:lang w:val="ru-RU"/>
        </w:rPr>
        <w:t>при наличии заявлений (устных обращений) о голосовании вне помещения для голосования председатель УИК определяет маршруты, по которым будет проводиться это голосование, а   секретарь УИК начинает составление выписок из реестра заявлений избирателей о предоставлении им возможности проголосовать вне помещения для голосования согласно определенным маршрутам (с учетом</w:t>
      </w:r>
      <w:proofErr w:type="gramEnd"/>
      <w:r w:rsidRPr="00757E5F">
        <w:rPr>
          <w:rFonts w:ascii="Times New Roman" w:hAnsi="Times New Roman" w:cs="Times New Roman"/>
          <w:lang w:val="ru-RU"/>
        </w:rPr>
        <w:t xml:space="preserve"> того, что в день голосования указанные заявления (устные обращения) могут поступать до 14.00);</w:t>
      </w:r>
    </w:p>
    <w:p w:rsidR="00023C1F" w:rsidRPr="00757E5F" w:rsidRDefault="00023C1F" w:rsidP="00F57D7E">
      <w:pPr>
        <w:pStyle w:val="a3"/>
        <w:tabs>
          <w:tab w:val="left" w:pos="567"/>
        </w:tabs>
        <w:spacing w:before="120"/>
        <w:ind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заканчивается прием избирательного участка и подписывается соответствующий акт (примерный образец  прилагается);</w:t>
      </w:r>
    </w:p>
    <w:p w:rsidR="00023C1F" w:rsidRPr="00757E5F" w:rsidRDefault="00023C1F" w:rsidP="00F57D7E">
      <w:pPr>
        <w:pStyle w:val="a3"/>
        <w:numPr>
          <w:ilvl w:val="0"/>
          <w:numId w:val="3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председатель УИК в присутствии сотрудника полиции убирает избирательную документацию в сейф, который  опечатывается;</w:t>
      </w:r>
    </w:p>
    <w:p w:rsidR="00CE3EF1" w:rsidRPr="00757E5F" w:rsidRDefault="00023C1F" w:rsidP="00F57D7E">
      <w:pPr>
        <w:pStyle w:val="a3"/>
        <w:numPr>
          <w:ilvl w:val="0"/>
          <w:numId w:val="3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757E5F">
        <w:rPr>
          <w:rFonts w:ascii="Times New Roman" w:hAnsi="Times New Roman" w:cs="Times New Roman"/>
          <w:lang w:val="ru-RU"/>
        </w:rPr>
        <w:t>по возможности, помещение обследуется кинологом со служебной собакой, о чем составляется соответствующий акт, затем помещение опечатывается и принимается под охрану сотрудником  полиции.</w:t>
      </w:r>
    </w:p>
    <w:sectPr w:rsidR="00CE3EF1" w:rsidRPr="00757E5F" w:rsidSect="00F57D7E">
      <w:footerReference w:type="even" r:id="rId7"/>
      <w:footerReference w:type="default" r:id="rId8"/>
      <w:pgSz w:w="11906" w:h="16838" w:code="9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74" w:rsidRDefault="00202A74" w:rsidP="00661E78">
      <w:r>
        <w:separator/>
      </w:r>
    </w:p>
  </w:endnote>
  <w:endnote w:type="continuationSeparator" w:id="0">
    <w:p w:rsidR="00202A74" w:rsidRDefault="00202A74" w:rsidP="0066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8B" w:rsidRDefault="00202A74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8B" w:rsidRDefault="00202A7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74" w:rsidRDefault="00202A74" w:rsidP="00661E78">
      <w:r>
        <w:separator/>
      </w:r>
    </w:p>
  </w:footnote>
  <w:footnote w:type="continuationSeparator" w:id="0">
    <w:p w:rsidR="00202A74" w:rsidRDefault="00202A74" w:rsidP="0066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E7B"/>
    <w:multiLevelType w:val="multilevel"/>
    <w:tmpl w:val="A3D002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960" w:hanging="2160"/>
      </w:pPr>
      <w:rPr>
        <w:rFonts w:hint="default"/>
      </w:rPr>
    </w:lvl>
  </w:abstractNum>
  <w:abstractNum w:abstractNumId="1">
    <w:nsid w:val="54285110"/>
    <w:multiLevelType w:val="multilevel"/>
    <w:tmpl w:val="D04C8FF6"/>
    <w:lvl w:ilvl="0">
      <w:start w:val="3"/>
      <w:numFmt w:val="decimal"/>
      <w:lvlText w:val="%1"/>
      <w:lvlJc w:val="left"/>
      <w:pPr>
        <w:ind w:left="907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41"/>
      </w:pPr>
      <w:rPr>
        <w:rFonts w:ascii="Calibri" w:eastAsia="Calibri" w:hAnsi="Calibri" w:cs="Calibri" w:hint="default"/>
        <w:color w:val="231F20"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100" w:hanging="143"/>
      </w:pPr>
      <w:rPr>
        <w:rFonts w:ascii="Calibri" w:eastAsia="Calibri" w:hAnsi="Calibri" w:cs="Calibri" w:hint="default"/>
        <w:color w:val="231F20"/>
        <w:w w:val="117"/>
        <w:sz w:val="26"/>
        <w:szCs w:val="26"/>
      </w:rPr>
    </w:lvl>
    <w:lvl w:ilvl="3">
      <w:start w:val="1"/>
      <w:numFmt w:val="bullet"/>
      <w:lvlText w:val="•"/>
      <w:lvlJc w:val="left"/>
      <w:pPr>
        <w:ind w:left="2760" w:hanging="1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1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1" w:hanging="1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1" w:hanging="1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1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1" w:hanging="143"/>
      </w:pPr>
      <w:rPr>
        <w:rFonts w:hint="default"/>
      </w:rPr>
    </w:lvl>
  </w:abstractNum>
  <w:abstractNum w:abstractNumId="2">
    <w:nsid w:val="635E67A4"/>
    <w:multiLevelType w:val="multilevel"/>
    <w:tmpl w:val="56B6DF1E"/>
    <w:lvl w:ilvl="0">
      <w:start w:val="3"/>
      <w:numFmt w:val="decimal"/>
      <w:lvlText w:val="%1."/>
      <w:lvlJc w:val="left"/>
      <w:pPr>
        <w:ind w:left="907" w:hanging="543"/>
      </w:pPr>
      <w:rPr>
        <w:rFonts w:ascii="Calibri" w:eastAsia="Calibri" w:hAnsi="Calibri" w:cs="Calibri" w:hint="default"/>
        <w:color w:val="231F20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3946" w:hanging="471"/>
        <w:jc w:val="right"/>
      </w:pPr>
      <w:rPr>
        <w:rFonts w:ascii="Calibri" w:eastAsia="Calibri" w:hAnsi="Calibri" w:cs="Calibri" w:hint="default"/>
        <w:b/>
        <w:bCs/>
        <w:w w:val="105"/>
      </w:rPr>
    </w:lvl>
    <w:lvl w:ilvl="2">
      <w:start w:val="1"/>
      <w:numFmt w:val="bullet"/>
      <w:lvlText w:val="•"/>
      <w:lvlJc w:val="left"/>
      <w:pPr>
        <w:ind w:left="3940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6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3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9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2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471"/>
      </w:pPr>
      <w:rPr>
        <w:rFonts w:hint="default"/>
      </w:rPr>
    </w:lvl>
  </w:abstractNum>
  <w:abstractNum w:abstractNumId="3">
    <w:nsid w:val="70622CBE"/>
    <w:multiLevelType w:val="hybridMultilevel"/>
    <w:tmpl w:val="D6E6CBE6"/>
    <w:lvl w:ilvl="0" w:tplc="AF56EC88">
      <w:start w:val="16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EF1"/>
    <w:rsid w:val="00023C1F"/>
    <w:rsid w:val="000558F1"/>
    <w:rsid w:val="00085212"/>
    <w:rsid w:val="00196495"/>
    <w:rsid w:val="00202A74"/>
    <w:rsid w:val="002D5505"/>
    <w:rsid w:val="004827E6"/>
    <w:rsid w:val="0054663D"/>
    <w:rsid w:val="00581A68"/>
    <w:rsid w:val="00661E78"/>
    <w:rsid w:val="00757E5F"/>
    <w:rsid w:val="00893728"/>
    <w:rsid w:val="009D0603"/>
    <w:rsid w:val="009F2BFF"/>
    <w:rsid w:val="00AE6C5F"/>
    <w:rsid w:val="00BB523E"/>
    <w:rsid w:val="00BD0D45"/>
    <w:rsid w:val="00C81F32"/>
    <w:rsid w:val="00CB3936"/>
    <w:rsid w:val="00CE3EF1"/>
    <w:rsid w:val="00F57D7E"/>
    <w:rsid w:val="00FF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E3EF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3EF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E3EF1"/>
    <w:rPr>
      <w:rFonts w:ascii="Calibri" w:eastAsia="Calibri" w:hAnsi="Calibri" w:cs="Calibri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CE3EF1"/>
    <w:pPr>
      <w:ind w:left="13"/>
      <w:outlineLvl w:val="1"/>
    </w:pPr>
    <w:rPr>
      <w:b/>
      <w:bCs/>
      <w:sz w:val="30"/>
      <w:szCs w:val="30"/>
    </w:rPr>
  </w:style>
  <w:style w:type="paragraph" w:customStyle="1" w:styleId="Heading4">
    <w:name w:val="Heading 4"/>
    <w:basedOn w:val="a"/>
    <w:uiPriority w:val="1"/>
    <w:qFormat/>
    <w:rsid w:val="00CE3EF1"/>
    <w:pPr>
      <w:ind w:left="113" w:right="98" w:hanging="3615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E3EF1"/>
    <w:pPr>
      <w:spacing w:before="13"/>
      <w:ind w:left="1142" w:hanging="455"/>
    </w:pPr>
  </w:style>
  <w:style w:type="paragraph" w:customStyle="1" w:styleId="Heading3">
    <w:name w:val="Heading 3"/>
    <w:basedOn w:val="a"/>
    <w:uiPriority w:val="1"/>
    <w:qFormat/>
    <w:rsid w:val="00AE6C5F"/>
    <w:pPr>
      <w:spacing w:before="1"/>
      <w:ind w:left="100" w:right="131" w:firstLine="567"/>
      <w:jc w:val="both"/>
      <w:outlineLvl w:val="3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AE6C5F"/>
    <w:pPr>
      <w:spacing w:before="14"/>
      <w:ind w:left="1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482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27E6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8</cp:revision>
  <dcterms:created xsi:type="dcterms:W3CDTF">2016-08-11T08:21:00Z</dcterms:created>
  <dcterms:modified xsi:type="dcterms:W3CDTF">2016-08-11T12:51:00Z</dcterms:modified>
</cp:coreProperties>
</file>