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06" w:rsidRPr="003B7C06" w:rsidRDefault="003B7C06" w:rsidP="003B7C06">
      <w:pPr>
        <w:pStyle w:val="Heading1"/>
        <w:numPr>
          <w:ilvl w:val="1"/>
          <w:numId w:val="2"/>
        </w:numPr>
        <w:tabs>
          <w:tab w:val="left" w:pos="1043"/>
        </w:tabs>
        <w:spacing w:before="32"/>
        <w:ind w:left="0" w:firstLine="0"/>
        <w:jc w:val="center"/>
        <w:rPr>
          <w:rFonts w:ascii="Times New Roman" w:hAnsi="Times New Roman" w:cs="Times New Roman"/>
          <w:color w:val="231F20"/>
          <w:lang w:val="ru-RU"/>
        </w:rPr>
      </w:pPr>
      <w:bookmarkStart w:id="0" w:name="_TOC_250001"/>
      <w:r w:rsidRPr="003B7C06">
        <w:rPr>
          <w:rFonts w:ascii="Times New Roman" w:hAnsi="Times New Roman" w:cs="Times New Roman"/>
          <w:color w:val="231F20"/>
          <w:lang w:val="ru-RU"/>
        </w:rPr>
        <w:t>Подготовка УИК сведений</w:t>
      </w:r>
    </w:p>
    <w:p w:rsidR="003B7C06" w:rsidRPr="003B7C06" w:rsidRDefault="003B7C06" w:rsidP="003B7C06">
      <w:pPr>
        <w:pStyle w:val="Heading1"/>
        <w:tabs>
          <w:tab w:val="left" w:pos="1043"/>
        </w:tabs>
        <w:spacing w:before="32"/>
        <w:ind w:left="0"/>
        <w:jc w:val="center"/>
        <w:rPr>
          <w:rFonts w:ascii="Times New Roman" w:hAnsi="Times New Roman" w:cs="Times New Roman"/>
          <w:color w:val="231F20"/>
          <w:lang w:val="ru-RU"/>
        </w:rPr>
      </w:pPr>
      <w:r w:rsidRPr="003B7C06">
        <w:rPr>
          <w:rFonts w:ascii="Times New Roman" w:hAnsi="Times New Roman" w:cs="Times New Roman"/>
          <w:color w:val="231F20"/>
          <w:lang w:val="ru-RU"/>
        </w:rPr>
        <w:t xml:space="preserve">об открепительных </w:t>
      </w:r>
      <w:r w:rsidRPr="003B7C06">
        <w:rPr>
          <w:rFonts w:ascii="Times New Roman" w:hAnsi="Times New Roman" w:cs="Times New Roman"/>
          <w:color w:val="231F20"/>
          <w:spacing w:val="36"/>
          <w:lang w:val="ru-RU"/>
        </w:rPr>
        <w:t xml:space="preserve"> </w:t>
      </w:r>
      <w:bookmarkEnd w:id="0"/>
      <w:r w:rsidRPr="003B7C06">
        <w:rPr>
          <w:rFonts w:ascii="Times New Roman" w:hAnsi="Times New Roman" w:cs="Times New Roman"/>
          <w:color w:val="231F20"/>
          <w:lang w:val="ru-RU"/>
        </w:rPr>
        <w:t>удостоверениях</w:t>
      </w:r>
    </w:p>
    <w:p w:rsidR="003B7C06" w:rsidRPr="003B7C06" w:rsidRDefault="003B7C06" w:rsidP="003B7C06">
      <w:pPr>
        <w:pStyle w:val="a3"/>
        <w:spacing w:before="7"/>
        <w:ind w:left="142" w:firstLine="567"/>
        <w:rPr>
          <w:rFonts w:ascii="Times New Roman" w:hAnsi="Times New Roman" w:cs="Times New Roman"/>
          <w:b/>
          <w:lang w:val="ru-RU"/>
        </w:rPr>
      </w:pPr>
    </w:p>
    <w:p w:rsidR="003B7C06" w:rsidRPr="003B7C06" w:rsidRDefault="003B7C06" w:rsidP="003B7C06">
      <w:pPr>
        <w:pStyle w:val="Heading3"/>
        <w:spacing w:before="120"/>
        <w:ind w:left="142"/>
        <w:rPr>
          <w:rFonts w:ascii="Times New Roman" w:hAnsi="Times New Roman" w:cs="Times New Roman"/>
          <w:sz w:val="26"/>
          <w:szCs w:val="26"/>
          <w:lang w:val="ru-RU"/>
        </w:rPr>
      </w:pPr>
      <w:r w:rsidRPr="003B7C06">
        <w:rPr>
          <w:rFonts w:ascii="Times New Roman" w:hAnsi="Times New Roman" w:cs="Times New Roman"/>
          <w:color w:val="231F20"/>
          <w:sz w:val="26"/>
          <w:szCs w:val="26"/>
          <w:lang w:val="ru-RU"/>
        </w:rPr>
        <w:t>В день, предшествующий дню голосования, начинается заполнение Сведений УИК в следующем  порядке:</w:t>
      </w:r>
    </w:p>
    <w:p w:rsidR="003B7C06" w:rsidRPr="003B7C06" w:rsidRDefault="003B7C06" w:rsidP="003B7C06">
      <w:pPr>
        <w:spacing w:before="120"/>
        <w:ind w:left="142" w:right="2675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графа</w:t>
      </w:r>
      <w:r w:rsidRPr="003B7C06">
        <w:rPr>
          <w:rFonts w:ascii="Times New Roman" w:hAnsi="Times New Roman" w:cs="Times New Roman"/>
          <w:color w:val="231F20"/>
          <w:spacing w:val="-23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1</w:t>
      </w:r>
      <w:r w:rsidRPr="003B7C06">
        <w:rPr>
          <w:rFonts w:ascii="Times New Roman" w:hAnsi="Times New Roman" w:cs="Times New Roman"/>
          <w:color w:val="231F20"/>
          <w:spacing w:val="-36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–</w:t>
      </w:r>
      <w:r w:rsidRPr="003B7C06">
        <w:rPr>
          <w:rFonts w:ascii="Times New Roman" w:hAnsi="Times New Roman" w:cs="Times New Roman"/>
          <w:color w:val="231F20"/>
          <w:spacing w:val="-36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в</w:t>
      </w:r>
      <w:r w:rsidRPr="003B7C06">
        <w:rPr>
          <w:rFonts w:ascii="Times New Roman" w:hAnsi="Times New Roman" w:cs="Times New Roman"/>
          <w:color w:val="231F20"/>
          <w:spacing w:val="-27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день,</w:t>
      </w:r>
      <w:r w:rsidRPr="003B7C06">
        <w:rPr>
          <w:rFonts w:ascii="Times New Roman" w:hAnsi="Times New Roman" w:cs="Times New Roman"/>
          <w:color w:val="231F20"/>
          <w:spacing w:val="-36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предшествующий</w:t>
      </w:r>
      <w:r w:rsidRPr="003B7C06">
        <w:rPr>
          <w:rFonts w:ascii="Times New Roman" w:hAnsi="Times New Roman" w:cs="Times New Roman"/>
          <w:color w:val="231F20"/>
          <w:spacing w:val="-27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дню</w:t>
      </w:r>
      <w:r w:rsidRPr="003B7C06">
        <w:rPr>
          <w:rFonts w:ascii="Times New Roman" w:hAnsi="Times New Roman" w:cs="Times New Roman"/>
          <w:color w:val="231F20"/>
          <w:spacing w:val="-23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голосования; графа</w:t>
      </w:r>
      <w:r w:rsidRPr="003B7C06">
        <w:rPr>
          <w:rFonts w:ascii="Times New Roman" w:hAnsi="Times New Roman" w:cs="Times New Roman"/>
          <w:color w:val="231F20"/>
          <w:spacing w:val="-23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2</w:t>
      </w:r>
      <w:r w:rsidRPr="003B7C06">
        <w:rPr>
          <w:rFonts w:ascii="Times New Roman" w:hAnsi="Times New Roman" w:cs="Times New Roman"/>
          <w:color w:val="231F20"/>
          <w:spacing w:val="-36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–</w:t>
      </w:r>
      <w:r w:rsidRPr="003B7C06">
        <w:rPr>
          <w:rFonts w:ascii="Times New Roman" w:hAnsi="Times New Roman" w:cs="Times New Roman"/>
          <w:color w:val="231F20"/>
          <w:spacing w:val="-36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в</w:t>
      </w:r>
      <w:r w:rsidRPr="003B7C06">
        <w:rPr>
          <w:rFonts w:ascii="Times New Roman" w:hAnsi="Times New Roman" w:cs="Times New Roman"/>
          <w:color w:val="231F20"/>
          <w:spacing w:val="-27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день,</w:t>
      </w:r>
      <w:r w:rsidRPr="003B7C06">
        <w:rPr>
          <w:rFonts w:ascii="Times New Roman" w:hAnsi="Times New Roman" w:cs="Times New Roman"/>
          <w:color w:val="231F20"/>
          <w:spacing w:val="-36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предшествующий</w:t>
      </w:r>
      <w:r w:rsidRPr="003B7C06">
        <w:rPr>
          <w:rFonts w:ascii="Times New Roman" w:hAnsi="Times New Roman" w:cs="Times New Roman"/>
          <w:color w:val="231F20"/>
          <w:spacing w:val="-27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дню</w:t>
      </w:r>
      <w:r w:rsidRPr="003B7C06">
        <w:rPr>
          <w:rFonts w:ascii="Times New Roman" w:hAnsi="Times New Roman" w:cs="Times New Roman"/>
          <w:color w:val="231F20"/>
          <w:spacing w:val="-23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голосования; графа</w:t>
      </w:r>
      <w:r w:rsidRPr="003B7C06">
        <w:rPr>
          <w:rFonts w:ascii="Times New Roman" w:hAnsi="Times New Roman" w:cs="Times New Roman"/>
          <w:color w:val="231F20"/>
          <w:spacing w:val="-25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4</w:t>
      </w:r>
      <w:r w:rsidRPr="003B7C06">
        <w:rPr>
          <w:rFonts w:ascii="Times New Roman" w:hAnsi="Times New Roman" w:cs="Times New Roman"/>
          <w:color w:val="231F20"/>
          <w:spacing w:val="-38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–</w:t>
      </w:r>
      <w:r w:rsidRPr="003B7C06">
        <w:rPr>
          <w:rFonts w:ascii="Times New Roman" w:hAnsi="Times New Roman" w:cs="Times New Roman"/>
          <w:color w:val="231F20"/>
          <w:spacing w:val="-38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в</w:t>
      </w:r>
      <w:r w:rsidRPr="003B7C06">
        <w:rPr>
          <w:rFonts w:ascii="Times New Roman" w:hAnsi="Times New Roman" w:cs="Times New Roman"/>
          <w:color w:val="231F20"/>
          <w:spacing w:val="-29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день,</w:t>
      </w:r>
      <w:r w:rsidRPr="003B7C06">
        <w:rPr>
          <w:rFonts w:ascii="Times New Roman" w:hAnsi="Times New Roman" w:cs="Times New Roman"/>
          <w:color w:val="231F20"/>
          <w:spacing w:val="-38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предшествующий</w:t>
      </w:r>
      <w:r w:rsidRPr="003B7C06">
        <w:rPr>
          <w:rFonts w:ascii="Times New Roman" w:hAnsi="Times New Roman" w:cs="Times New Roman"/>
          <w:color w:val="231F20"/>
          <w:spacing w:val="-29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дню</w:t>
      </w:r>
      <w:r w:rsidRPr="003B7C06">
        <w:rPr>
          <w:rFonts w:ascii="Times New Roman" w:hAnsi="Times New Roman" w:cs="Times New Roman"/>
          <w:color w:val="231F20"/>
          <w:spacing w:val="-25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голосования.</w:t>
      </w:r>
    </w:p>
    <w:p w:rsidR="003B7C06" w:rsidRPr="003B7C06" w:rsidRDefault="003B7C06" w:rsidP="003B7C06">
      <w:pPr>
        <w:spacing w:before="120"/>
        <w:ind w:left="142" w:right="11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При</w:t>
      </w:r>
      <w:r w:rsidRPr="003B7C06">
        <w:rPr>
          <w:rFonts w:ascii="Times New Roman" w:hAnsi="Times New Roman" w:cs="Times New Roman"/>
          <w:color w:val="231F20"/>
          <w:spacing w:val="-29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заполнении</w:t>
      </w:r>
      <w:r w:rsidRPr="003B7C06">
        <w:rPr>
          <w:rFonts w:ascii="Times New Roman" w:hAnsi="Times New Roman" w:cs="Times New Roman"/>
          <w:color w:val="231F20"/>
          <w:spacing w:val="-29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графы</w:t>
      </w:r>
      <w:r w:rsidRPr="003B7C06">
        <w:rPr>
          <w:rFonts w:ascii="Times New Roman" w:hAnsi="Times New Roman" w:cs="Times New Roman"/>
          <w:color w:val="231F20"/>
          <w:spacing w:val="-29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1</w:t>
      </w:r>
      <w:r w:rsidRPr="003B7C06">
        <w:rPr>
          <w:rFonts w:ascii="Times New Roman" w:hAnsi="Times New Roman" w:cs="Times New Roman"/>
          <w:color w:val="231F20"/>
          <w:spacing w:val="-29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номера</w:t>
      </w:r>
      <w:r w:rsidRPr="003B7C06">
        <w:rPr>
          <w:rFonts w:ascii="Times New Roman" w:hAnsi="Times New Roman" w:cs="Times New Roman"/>
          <w:color w:val="231F20"/>
          <w:spacing w:val="-29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полученных</w:t>
      </w:r>
      <w:r w:rsidRPr="003B7C06">
        <w:rPr>
          <w:rFonts w:ascii="Times New Roman" w:hAnsi="Times New Roman" w:cs="Times New Roman"/>
          <w:color w:val="231F20"/>
          <w:spacing w:val="-34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из</w:t>
      </w:r>
      <w:r w:rsidRPr="003B7C06">
        <w:rPr>
          <w:rFonts w:ascii="Times New Roman" w:hAnsi="Times New Roman" w:cs="Times New Roman"/>
          <w:color w:val="231F20"/>
          <w:spacing w:val="-35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ТИК</w:t>
      </w:r>
      <w:r w:rsidRPr="003B7C06">
        <w:rPr>
          <w:rFonts w:ascii="Times New Roman" w:hAnsi="Times New Roman" w:cs="Times New Roman"/>
          <w:color w:val="231F20"/>
          <w:spacing w:val="-29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открепительных</w:t>
      </w:r>
      <w:r w:rsidRPr="003B7C06">
        <w:rPr>
          <w:rFonts w:ascii="Times New Roman" w:hAnsi="Times New Roman" w:cs="Times New Roman"/>
          <w:color w:val="231F20"/>
          <w:spacing w:val="-34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удостоверений</w:t>
      </w:r>
      <w:r w:rsidRPr="003B7C06">
        <w:rPr>
          <w:rFonts w:ascii="Times New Roman" w:hAnsi="Times New Roman" w:cs="Times New Roman"/>
          <w:color w:val="231F20"/>
          <w:spacing w:val="-10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вписываются</w:t>
      </w:r>
      <w:r w:rsidRPr="003B7C06">
        <w:rPr>
          <w:rFonts w:ascii="Times New Roman" w:hAnsi="Times New Roman" w:cs="Times New Roman"/>
          <w:color w:val="231F20"/>
          <w:spacing w:val="-10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из</w:t>
      </w:r>
      <w:r w:rsidRPr="003B7C06">
        <w:rPr>
          <w:rFonts w:ascii="Times New Roman" w:hAnsi="Times New Roman" w:cs="Times New Roman"/>
          <w:color w:val="231F20"/>
          <w:spacing w:val="-10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соответствующег</w:t>
      </w:r>
      <w:proofErr w:type="gramStart"/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о(</w:t>
      </w:r>
      <w:proofErr w:type="spellStart"/>
      <w:proofErr w:type="gramEnd"/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щих</w:t>
      </w:r>
      <w:proofErr w:type="spellEnd"/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)</w:t>
      </w:r>
      <w:r w:rsidRPr="003B7C06">
        <w:rPr>
          <w:rFonts w:ascii="Times New Roman" w:hAnsi="Times New Roman" w:cs="Times New Roman"/>
          <w:color w:val="231F20"/>
          <w:spacing w:val="-10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акта(</w:t>
      </w:r>
      <w:proofErr w:type="spellStart"/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ов</w:t>
      </w:r>
      <w:proofErr w:type="spellEnd"/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)</w:t>
      </w:r>
      <w:r w:rsidRPr="003B7C06">
        <w:rPr>
          <w:rFonts w:ascii="Times New Roman" w:hAnsi="Times New Roman" w:cs="Times New Roman"/>
          <w:color w:val="231F20"/>
          <w:spacing w:val="-10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с</w:t>
      </w:r>
      <w:r w:rsidRPr="003B7C06">
        <w:rPr>
          <w:rFonts w:ascii="Times New Roman" w:hAnsi="Times New Roman" w:cs="Times New Roman"/>
          <w:color w:val="231F20"/>
          <w:spacing w:val="-10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учетом</w:t>
      </w:r>
      <w:r w:rsidRPr="003B7C06">
        <w:rPr>
          <w:rFonts w:ascii="Times New Roman" w:hAnsi="Times New Roman" w:cs="Times New Roman"/>
          <w:color w:val="231F20"/>
          <w:spacing w:val="-10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исключения открепительных удостоверений, возвращенных в ТИК по ее решению. При заполнении графы 1 и последующих граф Сведений УИК каждая цифра номера</w:t>
      </w:r>
      <w:r w:rsidRPr="003B7C06">
        <w:rPr>
          <w:rFonts w:ascii="Times New Roman" w:hAnsi="Times New Roman" w:cs="Times New Roman"/>
          <w:color w:val="231F20"/>
          <w:spacing w:val="-34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открепительного</w:t>
      </w:r>
      <w:r w:rsidRPr="003B7C06">
        <w:rPr>
          <w:rFonts w:ascii="Times New Roman" w:hAnsi="Times New Roman" w:cs="Times New Roman"/>
          <w:color w:val="231F20"/>
          <w:spacing w:val="-34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удостоверения</w:t>
      </w:r>
      <w:r w:rsidRPr="003B7C06">
        <w:rPr>
          <w:rFonts w:ascii="Times New Roman" w:hAnsi="Times New Roman" w:cs="Times New Roman"/>
          <w:color w:val="231F20"/>
          <w:spacing w:val="-34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вносится</w:t>
      </w:r>
      <w:r w:rsidRPr="003B7C06">
        <w:rPr>
          <w:rFonts w:ascii="Times New Roman" w:hAnsi="Times New Roman" w:cs="Times New Roman"/>
          <w:color w:val="231F20"/>
          <w:spacing w:val="-34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в</w:t>
      </w:r>
      <w:r w:rsidRPr="003B7C06">
        <w:rPr>
          <w:rFonts w:ascii="Times New Roman" w:hAnsi="Times New Roman" w:cs="Times New Roman"/>
          <w:color w:val="231F20"/>
          <w:spacing w:val="-34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отдельную</w:t>
      </w:r>
      <w:r w:rsidRPr="003B7C06">
        <w:rPr>
          <w:rFonts w:ascii="Times New Roman" w:hAnsi="Times New Roman" w:cs="Times New Roman"/>
          <w:color w:val="231F20"/>
          <w:spacing w:val="-34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клетку</w:t>
      </w:r>
      <w:r w:rsidRPr="003B7C06">
        <w:rPr>
          <w:rFonts w:ascii="Times New Roman" w:hAnsi="Times New Roman" w:cs="Times New Roman"/>
          <w:color w:val="231F20"/>
          <w:spacing w:val="-38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spacing w:val="-4"/>
          <w:w w:val="105"/>
          <w:sz w:val="26"/>
          <w:szCs w:val="26"/>
          <w:lang w:val="ru-RU"/>
        </w:rPr>
        <w:t>соответ</w:t>
      </w:r>
      <w:r w:rsidRPr="003B7C06">
        <w:rPr>
          <w:rFonts w:ascii="Times New Roman" w:hAnsi="Times New Roman" w:cs="Times New Roman"/>
          <w:color w:val="231F20"/>
          <w:sz w:val="26"/>
          <w:szCs w:val="26"/>
          <w:lang w:val="ru-RU"/>
        </w:rPr>
        <w:t>ствующей</w:t>
      </w:r>
      <w:r w:rsidRPr="003B7C06">
        <w:rPr>
          <w:rFonts w:ascii="Times New Roman" w:hAnsi="Times New Roman" w:cs="Times New Roman"/>
          <w:color w:val="231F20"/>
          <w:spacing w:val="37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sz w:val="26"/>
          <w:szCs w:val="26"/>
          <w:lang w:val="ru-RU"/>
        </w:rPr>
        <w:t>строки.</w:t>
      </w:r>
    </w:p>
    <w:p w:rsidR="003B7C06" w:rsidRPr="003B7C06" w:rsidRDefault="003B7C06" w:rsidP="003B7C06">
      <w:pPr>
        <w:spacing w:before="120"/>
        <w:ind w:left="142" w:right="131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При</w:t>
      </w:r>
      <w:r w:rsidRPr="003B7C06">
        <w:rPr>
          <w:rFonts w:ascii="Times New Roman" w:hAnsi="Times New Roman" w:cs="Times New Roman"/>
          <w:color w:val="231F20"/>
          <w:spacing w:val="-25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заполнении</w:t>
      </w:r>
      <w:r w:rsidRPr="003B7C06">
        <w:rPr>
          <w:rFonts w:ascii="Times New Roman" w:hAnsi="Times New Roman" w:cs="Times New Roman"/>
          <w:color w:val="231F20"/>
          <w:spacing w:val="-25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графы</w:t>
      </w:r>
      <w:r w:rsidRPr="003B7C06">
        <w:rPr>
          <w:rFonts w:ascii="Times New Roman" w:hAnsi="Times New Roman" w:cs="Times New Roman"/>
          <w:color w:val="231F20"/>
          <w:spacing w:val="-25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2</w:t>
      </w:r>
      <w:r w:rsidRPr="003B7C06">
        <w:rPr>
          <w:rFonts w:ascii="Times New Roman" w:hAnsi="Times New Roman" w:cs="Times New Roman"/>
          <w:color w:val="231F20"/>
          <w:spacing w:val="-25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номера</w:t>
      </w:r>
      <w:r w:rsidRPr="003B7C06">
        <w:rPr>
          <w:rFonts w:ascii="Times New Roman" w:hAnsi="Times New Roman" w:cs="Times New Roman"/>
          <w:color w:val="231F20"/>
          <w:spacing w:val="-25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открепительных</w:t>
      </w:r>
      <w:r w:rsidRPr="003B7C06">
        <w:rPr>
          <w:rFonts w:ascii="Times New Roman" w:hAnsi="Times New Roman" w:cs="Times New Roman"/>
          <w:color w:val="231F20"/>
          <w:spacing w:val="-29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удостоверений,</w:t>
      </w:r>
      <w:r w:rsidRPr="003B7C06">
        <w:rPr>
          <w:rFonts w:ascii="Times New Roman" w:hAnsi="Times New Roman" w:cs="Times New Roman"/>
          <w:color w:val="231F20"/>
          <w:spacing w:val="-36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выданных</w:t>
      </w:r>
      <w:r w:rsidRPr="003B7C06">
        <w:rPr>
          <w:rFonts w:ascii="Times New Roman" w:hAnsi="Times New Roman" w:cs="Times New Roman"/>
          <w:color w:val="231F20"/>
          <w:spacing w:val="-28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избирателям</w:t>
      </w:r>
      <w:r w:rsidRPr="003B7C06">
        <w:rPr>
          <w:rFonts w:ascii="Times New Roman" w:hAnsi="Times New Roman" w:cs="Times New Roman"/>
          <w:color w:val="231F20"/>
          <w:spacing w:val="-23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в</w:t>
      </w:r>
      <w:r w:rsidRPr="003B7C06">
        <w:rPr>
          <w:rFonts w:ascii="Times New Roman" w:hAnsi="Times New Roman" w:cs="Times New Roman"/>
          <w:color w:val="231F20"/>
          <w:spacing w:val="-28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УИК,</w:t>
      </w:r>
      <w:r w:rsidRPr="003B7C06">
        <w:rPr>
          <w:rFonts w:ascii="Times New Roman" w:hAnsi="Times New Roman" w:cs="Times New Roman"/>
          <w:color w:val="231F20"/>
          <w:spacing w:val="-36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сверяются</w:t>
      </w:r>
      <w:r w:rsidRPr="003B7C06">
        <w:rPr>
          <w:rFonts w:ascii="Times New Roman" w:hAnsi="Times New Roman" w:cs="Times New Roman"/>
          <w:color w:val="231F20"/>
          <w:spacing w:val="-23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по</w:t>
      </w:r>
      <w:r w:rsidRPr="003B7C06">
        <w:rPr>
          <w:rFonts w:ascii="Times New Roman" w:hAnsi="Times New Roman" w:cs="Times New Roman"/>
          <w:color w:val="231F20"/>
          <w:spacing w:val="-23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записям</w:t>
      </w:r>
      <w:r w:rsidRPr="003B7C06">
        <w:rPr>
          <w:rFonts w:ascii="Times New Roman" w:hAnsi="Times New Roman" w:cs="Times New Roman"/>
          <w:color w:val="231F20"/>
          <w:spacing w:val="-23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в</w:t>
      </w:r>
      <w:r w:rsidRPr="003B7C06">
        <w:rPr>
          <w:rFonts w:ascii="Times New Roman" w:hAnsi="Times New Roman" w:cs="Times New Roman"/>
          <w:color w:val="231F20"/>
          <w:spacing w:val="-23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списке</w:t>
      </w:r>
      <w:r w:rsidRPr="003B7C06">
        <w:rPr>
          <w:rFonts w:ascii="Times New Roman" w:hAnsi="Times New Roman" w:cs="Times New Roman"/>
          <w:color w:val="231F20"/>
          <w:spacing w:val="-23"/>
          <w:w w:val="105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избирателей.</w:t>
      </w:r>
    </w:p>
    <w:p w:rsidR="003B7C06" w:rsidRPr="003B7C06" w:rsidRDefault="003B7C06" w:rsidP="003B7C06">
      <w:pPr>
        <w:spacing w:before="120"/>
        <w:ind w:left="142" w:right="11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B7C06">
        <w:rPr>
          <w:rFonts w:ascii="Times New Roman" w:hAnsi="Times New Roman" w:cs="Times New Roman"/>
          <w:color w:val="231F20"/>
          <w:sz w:val="26"/>
          <w:szCs w:val="26"/>
          <w:lang w:val="ru-RU"/>
        </w:rPr>
        <w:t xml:space="preserve">При заполнении графы 4, в случае </w:t>
      </w:r>
      <w:r w:rsidRPr="003B7C06">
        <w:rPr>
          <w:rFonts w:ascii="Times New Roman" w:hAnsi="Times New Roman" w:cs="Times New Roman"/>
          <w:color w:val="231F20"/>
          <w:spacing w:val="-3"/>
          <w:sz w:val="26"/>
          <w:szCs w:val="26"/>
          <w:lang w:val="ru-RU"/>
        </w:rPr>
        <w:t xml:space="preserve">если </w:t>
      </w:r>
      <w:r w:rsidRPr="003B7C06">
        <w:rPr>
          <w:rFonts w:ascii="Times New Roman" w:hAnsi="Times New Roman" w:cs="Times New Roman"/>
          <w:color w:val="231F20"/>
          <w:sz w:val="26"/>
          <w:szCs w:val="26"/>
          <w:lang w:val="ru-RU"/>
        </w:rPr>
        <w:t xml:space="preserve">утрата открепительных удостоверений имела </w:t>
      </w:r>
      <w:r w:rsidRPr="003B7C06">
        <w:rPr>
          <w:rFonts w:ascii="Times New Roman" w:hAnsi="Times New Roman" w:cs="Times New Roman"/>
          <w:color w:val="231F20"/>
          <w:spacing w:val="-3"/>
          <w:sz w:val="26"/>
          <w:szCs w:val="26"/>
          <w:lang w:val="ru-RU"/>
        </w:rPr>
        <w:t xml:space="preserve">место, </w:t>
      </w:r>
      <w:r w:rsidRPr="003B7C06">
        <w:rPr>
          <w:rFonts w:ascii="Times New Roman" w:hAnsi="Times New Roman" w:cs="Times New Roman"/>
          <w:color w:val="231F20"/>
          <w:sz w:val="26"/>
          <w:szCs w:val="26"/>
          <w:lang w:val="ru-RU"/>
        </w:rPr>
        <w:t xml:space="preserve">номера открепительных удостоверений, утраченных УИК, сверяются по соответствующему акту и решению УИК; в случае </w:t>
      </w:r>
      <w:r w:rsidRPr="003B7C06">
        <w:rPr>
          <w:rFonts w:ascii="Times New Roman" w:hAnsi="Times New Roman" w:cs="Times New Roman"/>
          <w:color w:val="231F20"/>
          <w:spacing w:val="-3"/>
          <w:sz w:val="26"/>
          <w:szCs w:val="26"/>
          <w:lang w:val="ru-RU"/>
        </w:rPr>
        <w:t xml:space="preserve">если </w:t>
      </w:r>
      <w:r w:rsidRPr="003B7C06">
        <w:rPr>
          <w:rFonts w:ascii="Times New Roman" w:hAnsi="Times New Roman" w:cs="Times New Roman"/>
          <w:color w:val="231F20"/>
          <w:sz w:val="26"/>
          <w:szCs w:val="26"/>
          <w:lang w:val="ru-RU"/>
        </w:rPr>
        <w:t xml:space="preserve">утраты открепительных удостоверений не было, в строке </w:t>
      </w:r>
      <w:r w:rsidRPr="003B7C06">
        <w:rPr>
          <w:rFonts w:ascii="Times New Roman" w:hAnsi="Times New Roman" w:cs="Times New Roman"/>
          <w:color w:val="231F20"/>
          <w:spacing w:val="-3"/>
          <w:sz w:val="26"/>
          <w:szCs w:val="26"/>
          <w:lang w:val="ru-RU"/>
        </w:rPr>
        <w:t xml:space="preserve">«Количество»  </w:t>
      </w:r>
      <w:r w:rsidRPr="003B7C06">
        <w:rPr>
          <w:rFonts w:ascii="Times New Roman" w:hAnsi="Times New Roman" w:cs="Times New Roman"/>
          <w:color w:val="231F20"/>
          <w:spacing w:val="51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sz w:val="26"/>
          <w:szCs w:val="26"/>
          <w:lang w:val="ru-RU"/>
        </w:rPr>
        <w:t>проставляется</w:t>
      </w:r>
      <w:r w:rsidRPr="003B7C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sz w:val="26"/>
          <w:szCs w:val="26"/>
          <w:lang w:val="ru-RU"/>
        </w:rPr>
        <w:t>«0».</w:t>
      </w:r>
    </w:p>
    <w:p w:rsidR="003B7C06" w:rsidRPr="003B7C06" w:rsidRDefault="003B7C06" w:rsidP="003B7C06">
      <w:pPr>
        <w:spacing w:before="120"/>
        <w:ind w:left="142" w:right="131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B7C06">
        <w:rPr>
          <w:rFonts w:ascii="Times New Roman" w:hAnsi="Times New Roman" w:cs="Times New Roman"/>
          <w:color w:val="231F20"/>
          <w:sz w:val="26"/>
          <w:szCs w:val="26"/>
          <w:lang w:val="ru-RU"/>
        </w:rPr>
        <w:t>Если открепительные удостоверения, указываемые в столбцах 1, 2, 3 имеют последовательные порядковые номера, возможна запись следующего  вида</w:t>
      </w:r>
      <w:r w:rsidRPr="003B7C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sz w:val="26"/>
          <w:szCs w:val="26"/>
          <w:lang w:val="ru-RU"/>
        </w:rPr>
        <w:t>«</w:t>
      </w:r>
      <w:proofErr w:type="gramStart"/>
      <w:r w:rsidRPr="003B7C06">
        <w:rPr>
          <w:rFonts w:ascii="Times New Roman" w:hAnsi="Times New Roman" w:cs="Times New Roman"/>
          <w:color w:val="231F20"/>
          <w:sz w:val="26"/>
          <w:szCs w:val="26"/>
          <w:lang w:val="ru-RU"/>
        </w:rPr>
        <w:t>с</w:t>
      </w:r>
      <w:proofErr w:type="gramEnd"/>
      <w:r w:rsidRPr="003B7C06">
        <w:rPr>
          <w:rFonts w:ascii="Times New Roman" w:hAnsi="Times New Roman" w:cs="Times New Roman"/>
          <w:color w:val="231F20"/>
          <w:spacing w:val="8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sz w:val="26"/>
          <w:szCs w:val="26"/>
          <w:lang w:val="ru-RU"/>
        </w:rPr>
        <w:t>(№</w:t>
      </w:r>
      <w:r w:rsidRPr="003B7C06">
        <w:rPr>
          <w:rFonts w:ascii="Times New Roman" w:hAnsi="Times New Roman" w:cs="Times New Roman"/>
          <w:color w:val="231F20"/>
          <w:sz w:val="26"/>
          <w:szCs w:val="26"/>
          <w:u w:val="single" w:color="221E1F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sz w:val="26"/>
          <w:szCs w:val="26"/>
          <w:u w:val="single" w:color="221E1F"/>
          <w:lang w:val="ru-RU"/>
        </w:rPr>
        <w:tab/>
      </w:r>
      <w:r w:rsidRPr="003B7C06">
        <w:rPr>
          <w:rFonts w:ascii="Times New Roman" w:hAnsi="Times New Roman" w:cs="Times New Roman"/>
          <w:color w:val="231F20"/>
          <w:sz w:val="26"/>
          <w:szCs w:val="26"/>
          <w:lang w:val="ru-RU"/>
        </w:rPr>
        <w:t>)</w:t>
      </w:r>
      <w:r w:rsidRPr="003B7C06">
        <w:rPr>
          <w:rFonts w:ascii="Times New Roman" w:hAnsi="Times New Roman" w:cs="Times New Roman"/>
          <w:color w:val="231F20"/>
          <w:spacing w:val="9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sz w:val="26"/>
          <w:szCs w:val="26"/>
          <w:lang w:val="ru-RU"/>
        </w:rPr>
        <w:t>по</w:t>
      </w:r>
      <w:r w:rsidRPr="003B7C06">
        <w:rPr>
          <w:rFonts w:ascii="Times New Roman" w:hAnsi="Times New Roman" w:cs="Times New Roman"/>
          <w:color w:val="231F20"/>
          <w:spacing w:val="9"/>
          <w:sz w:val="26"/>
          <w:szCs w:val="26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sz w:val="26"/>
          <w:szCs w:val="26"/>
          <w:lang w:val="ru-RU"/>
        </w:rPr>
        <w:t>(№</w:t>
      </w:r>
      <w:r w:rsidRPr="003B7C06">
        <w:rPr>
          <w:rFonts w:ascii="Times New Roman" w:hAnsi="Times New Roman" w:cs="Times New Roman"/>
          <w:color w:val="231F20"/>
          <w:sz w:val="26"/>
          <w:szCs w:val="26"/>
          <w:u w:val="single" w:color="221E1F"/>
          <w:lang w:val="ru-RU"/>
        </w:rPr>
        <w:t xml:space="preserve"> </w:t>
      </w:r>
      <w:r w:rsidRPr="003B7C06">
        <w:rPr>
          <w:rFonts w:ascii="Times New Roman" w:hAnsi="Times New Roman" w:cs="Times New Roman"/>
          <w:color w:val="231F20"/>
          <w:sz w:val="26"/>
          <w:szCs w:val="26"/>
          <w:u w:val="single" w:color="221E1F"/>
          <w:lang w:val="ru-RU"/>
        </w:rPr>
        <w:tab/>
      </w:r>
      <w:r w:rsidRPr="003B7C06">
        <w:rPr>
          <w:rFonts w:ascii="Times New Roman" w:hAnsi="Times New Roman" w:cs="Times New Roman"/>
          <w:color w:val="231F20"/>
          <w:sz w:val="26"/>
          <w:szCs w:val="26"/>
          <w:lang w:val="ru-RU"/>
        </w:rPr>
        <w:t>)».</w:t>
      </w:r>
    </w:p>
    <w:p w:rsidR="00893728" w:rsidRPr="003B7C06" w:rsidRDefault="00893728">
      <w:pPr>
        <w:rPr>
          <w:lang w:val="ru-RU"/>
        </w:rPr>
      </w:pPr>
    </w:p>
    <w:sectPr w:rsidR="00893728" w:rsidRPr="003B7C06" w:rsidSect="008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A5E66"/>
    <w:multiLevelType w:val="multilevel"/>
    <w:tmpl w:val="80FCD2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8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960" w:hanging="2160"/>
      </w:pPr>
      <w:rPr>
        <w:rFonts w:hint="default"/>
      </w:rPr>
    </w:lvl>
  </w:abstractNum>
  <w:abstractNum w:abstractNumId="1">
    <w:nsid w:val="635E67A4"/>
    <w:multiLevelType w:val="multilevel"/>
    <w:tmpl w:val="56B6DF1E"/>
    <w:lvl w:ilvl="0">
      <w:start w:val="3"/>
      <w:numFmt w:val="decimal"/>
      <w:lvlText w:val="%1."/>
      <w:lvlJc w:val="left"/>
      <w:pPr>
        <w:ind w:left="907" w:hanging="543"/>
      </w:pPr>
      <w:rPr>
        <w:rFonts w:ascii="Calibri" w:eastAsia="Calibri" w:hAnsi="Calibri" w:cs="Calibri" w:hint="default"/>
        <w:color w:val="231F20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3946" w:hanging="471"/>
        <w:jc w:val="right"/>
      </w:pPr>
      <w:rPr>
        <w:rFonts w:ascii="Calibri" w:eastAsia="Calibri" w:hAnsi="Calibri" w:cs="Calibri" w:hint="default"/>
        <w:b/>
        <w:bCs/>
        <w:w w:val="105"/>
      </w:rPr>
    </w:lvl>
    <w:lvl w:ilvl="2">
      <w:start w:val="1"/>
      <w:numFmt w:val="bullet"/>
      <w:lvlText w:val="•"/>
      <w:lvlJc w:val="left"/>
      <w:pPr>
        <w:ind w:left="3940" w:hanging="4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06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3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9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6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2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9" w:hanging="47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characterSpacingControl w:val="doNotCompress"/>
  <w:compat/>
  <w:rsids>
    <w:rsidRoot w:val="00BC00A3"/>
    <w:rsid w:val="000558F1"/>
    <w:rsid w:val="003B7C06"/>
    <w:rsid w:val="00581A68"/>
    <w:rsid w:val="00893728"/>
    <w:rsid w:val="00BC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3B7C06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B7C06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3B7C06"/>
    <w:rPr>
      <w:rFonts w:ascii="Calibri" w:eastAsia="Calibri" w:hAnsi="Calibri" w:cs="Calibri"/>
      <w:sz w:val="26"/>
      <w:szCs w:val="26"/>
      <w:lang w:val="en-US" w:eastAsia="en-US"/>
    </w:rPr>
  </w:style>
  <w:style w:type="paragraph" w:customStyle="1" w:styleId="Heading1">
    <w:name w:val="Heading 1"/>
    <w:basedOn w:val="a"/>
    <w:uiPriority w:val="1"/>
    <w:qFormat/>
    <w:rsid w:val="003B7C06"/>
    <w:pPr>
      <w:ind w:left="13"/>
      <w:outlineLvl w:val="1"/>
    </w:pPr>
    <w:rPr>
      <w:b/>
      <w:bCs/>
      <w:sz w:val="30"/>
      <w:szCs w:val="30"/>
    </w:rPr>
  </w:style>
  <w:style w:type="paragraph" w:customStyle="1" w:styleId="Heading3">
    <w:name w:val="Heading 3"/>
    <w:basedOn w:val="a"/>
    <w:uiPriority w:val="1"/>
    <w:qFormat/>
    <w:rsid w:val="003B7C06"/>
    <w:pPr>
      <w:spacing w:before="1"/>
      <w:ind w:left="100" w:right="131" w:firstLine="567"/>
      <w:jc w:val="both"/>
      <w:outlineLvl w:val="3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2</cp:revision>
  <dcterms:created xsi:type="dcterms:W3CDTF">2016-08-11T09:08:00Z</dcterms:created>
  <dcterms:modified xsi:type="dcterms:W3CDTF">2016-08-11T09:09:00Z</dcterms:modified>
</cp:coreProperties>
</file>