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F4" w:rsidRPr="004E41F4" w:rsidRDefault="004E41F4" w:rsidP="004E41F4">
      <w:pPr>
        <w:pStyle w:val="Heading1"/>
        <w:numPr>
          <w:ilvl w:val="1"/>
          <w:numId w:val="3"/>
        </w:numPr>
        <w:tabs>
          <w:tab w:val="left" w:pos="1791"/>
        </w:tabs>
        <w:spacing w:before="120" w:line="240" w:lineRule="auto"/>
        <w:ind w:hanging="551"/>
        <w:jc w:val="left"/>
        <w:rPr>
          <w:rFonts w:ascii="Times New Roman" w:hAnsi="Times New Roman" w:cs="Times New Roman"/>
          <w:sz w:val="28"/>
          <w:szCs w:val="28"/>
          <w:lang w:val="ru-RU"/>
        </w:rPr>
      </w:pPr>
      <w:r w:rsidRPr="004E41F4">
        <w:rPr>
          <w:rFonts w:ascii="Times New Roman" w:hAnsi="Times New Roman" w:cs="Times New Roman"/>
          <w:color w:val="231F20"/>
          <w:sz w:val="28"/>
          <w:szCs w:val="28"/>
          <w:lang w:val="ru-RU"/>
        </w:rPr>
        <w:t>СОСТАВЛЕНИЕ ПРОТОКОЛА УИК С ОТМЕТКОЙ</w:t>
      </w:r>
    </w:p>
    <w:p w:rsidR="004E41F4" w:rsidRPr="004E41F4" w:rsidRDefault="004E41F4" w:rsidP="004E41F4">
      <w:pPr>
        <w:spacing w:before="120"/>
        <w:ind w:left="3416" w:right="3447"/>
        <w:jc w:val="center"/>
        <w:rPr>
          <w:rFonts w:ascii="Times New Roman" w:hAnsi="Times New Roman" w:cs="Times New Roman"/>
          <w:b/>
          <w:sz w:val="28"/>
          <w:szCs w:val="28"/>
          <w:lang w:val="ru-RU"/>
        </w:rPr>
      </w:pPr>
      <w:r w:rsidRPr="004E41F4">
        <w:rPr>
          <w:rFonts w:ascii="Times New Roman" w:hAnsi="Times New Roman" w:cs="Times New Roman"/>
          <w:b/>
          <w:color w:val="231F20"/>
          <w:position w:val="3"/>
          <w:sz w:val="28"/>
          <w:szCs w:val="28"/>
          <w:lang w:val="ru-RU"/>
        </w:rPr>
        <w:t>«</w:t>
      </w:r>
      <w:r w:rsidRPr="004E41F4">
        <w:rPr>
          <w:rFonts w:ascii="Times New Roman" w:hAnsi="Times New Roman" w:cs="Times New Roman"/>
          <w:b/>
          <w:color w:val="231F20"/>
          <w:sz w:val="28"/>
          <w:szCs w:val="28"/>
          <w:lang w:val="ru-RU"/>
        </w:rPr>
        <w:t>ПОВТОРНЫЙ</w:t>
      </w:r>
      <w:r w:rsidRPr="004E41F4">
        <w:rPr>
          <w:rFonts w:ascii="Times New Roman" w:hAnsi="Times New Roman" w:cs="Times New Roman"/>
          <w:b/>
          <w:color w:val="231F20"/>
          <w:position w:val="3"/>
          <w:sz w:val="28"/>
          <w:szCs w:val="28"/>
          <w:lang w:val="ru-RU"/>
        </w:rPr>
        <w:t>»</w:t>
      </w:r>
    </w:p>
    <w:p w:rsidR="004E41F4" w:rsidRPr="004E41F4" w:rsidRDefault="004E41F4" w:rsidP="004E41F4">
      <w:pPr>
        <w:pStyle w:val="a3"/>
        <w:spacing w:before="120"/>
        <w:rPr>
          <w:rFonts w:ascii="Times New Roman" w:hAnsi="Times New Roman" w:cs="Times New Roman"/>
          <w:b/>
          <w:sz w:val="28"/>
          <w:szCs w:val="28"/>
          <w:lang w:val="ru-RU"/>
        </w:rPr>
      </w:pPr>
    </w:p>
    <w:p w:rsidR="004E41F4" w:rsidRPr="004E41F4" w:rsidRDefault="004E41F4" w:rsidP="004E41F4">
      <w:pPr>
        <w:pStyle w:val="Heading4"/>
        <w:spacing w:before="120"/>
        <w:ind w:left="100" w:right="131" w:firstLine="567"/>
        <w:jc w:val="both"/>
        <w:rPr>
          <w:sz w:val="28"/>
          <w:szCs w:val="28"/>
          <w:lang w:val="ru-RU"/>
        </w:rPr>
      </w:pPr>
      <w:r w:rsidRPr="004E41F4">
        <w:rPr>
          <w:color w:val="231F20"/>
          <w:sz w:val="28"/>
          <w:szCs w:val="28"/>
          <w:lang w:val="ru-RU"/>
        </w:rPr>
        <w:t xml:space="preserve">Строгое соблюдение указанных в настоящем Рабочем блокноте указаний, в том числе проверка контрольных соотношений данных протокола УИК об итогах </w:t>
      </w:r>
      <w:r>
        <w:rPr>
          <w:color w:val="231F20"/>
          <w:sz w:val="28"/>
          <w:szCs w:val="28"/>
          <w:lang w:val="ru-RU"/>
        </w:rPr>
        <w:t>голо</w:t>
      </w:r>
      <w:r w:rsidRPr="004E41F4">
        <w:rPr>
          <w:color w:val="231F20"/>
          <w:sz w:val="28"/>
          <w:szCs w:val="28"/>
          <w:lang w:val="ru-RU"/>
        </w:rPr>
        <w:t xml:space="preserve">сования </w:t>
      </w:r>
      <w:r w:rsidRPr="004E41F4">
        <w:rPr>
          <w:color w:val="231F20"/>
          <w:sz w:val="28"/>
          <w:szCs w:val="28"/>
          <w:u w:val="single" w:color="231F20"/>
          <w:lang w:val="ru-RU"/>
        </w:rPr>
        <w:t>исключает случаи</w:t>
      </w:r>
      <w:r w:rsidRPr="004E41F4">
        <w:rPr>
          <w:color w:val="231F20"/>
          <w:sz w:val="28"/>
          <w:szCs w:val="28"/>
          <w:lang w:val="ru-RU"/>
        </w:rPr>
        <w:t xml:space="preserve">, когда требуется составлять протокол УИК об итогах </w:t>
      </w:r>
      <w:r>
        <w:rPr>
          <w:color w:val="231F20"/>
          <w:sz w:val="28"/>
          <w:szCs w:val="28"/>
          <w:lang w:val="ru-RU"/>
        </w:rPr>
        <w:t>голо</w:t>
      </w:r>
      <w:r w:rsidRPr="004E41F4">
        <w:rPr>
          <w:color w:val="231F20"/>
          <w:sz w:val="28"/>
          <w:szCs w:val="28"/>
          <w:lang w:val="ru-RU"/>
        </w:rPr>
        <w:t>сования с отметкой «Повторный».</w:t>
      </w:r>
    </w:p>
    <w:p w:rsidR="004E41F4" w:rsidRPr="004E41F4" w:rsidRDefault="004E41F4" w:rsidP="004E41F4">
      <w:pPr>
        <w:pStyle w:val="a3"/>
        <w:spacing w:before="120"/>
        <w:ind w:left="100" w:right="124" w:firstLine="567"/>
        <w:jc w:val="both"/>
        <w:rPr>
          <w:rFonts w:ascii="Times New Roman" w:hAnsi="Times New Roman" w:cs="Times New Roman"/>
          <w:sz w:val="28"/>
          <w:szCs w:val="28"/>
          <w:lang w:val="ru-RU"/>
        </w:rPr>
      </w:pPr>
      <w:proofErr w:type="gramStart"/>
      <w:r w:rsidRPr="004E41F4">
        <w:rPr>
          <w:rFonts w:ascii="Times New Roman" w:hAnsi="Times New Roman" w:cs="Times New Roman"/>
          <w:color w:val="231F20"/>
          <w:sz w:val="28"/>
          <w:szCs w:val="28"/>
          <w:lang w:val="ru-RU"/>
        </w:rPr>
        <w:t>Вместе с тем, если по какой-либо причине указания не выполнены и протокол УИК об итогах голосования составлен с нарушением предъявляемых к составлению протокола требований, предусмотренных Феде</w:t>
      </w:r>
      <w:r>
        <w:rPr>
          <w:rFonts w:ascii="Times New Roman" w:hAnsi="Times New Roman" w:cs="Times New Roman"/>
          <w:color w:val="231F20"/>
          <w:sz w:val="28"/>
          <w:szCs w:val="28"/>
          <w:lang w:val="ru-RU"/>
        </w:rPr>
        <w:t>ральным законом №20-ФЗ, и ука</w:t>
      </w:r>
      <w:r w:rsidRPr="004E41F4">
        <w:rPr>
          <w:rFonts w:ascii="Times New Roman" w:hAnsi="Times New Roman" w:cs="Times New Roman"/>
          <w:color w:val="231F20"/>
          <w:sz w:val="28"/>
          <w:szCs w:val="28"/>
          <w:lang w:val="ru-RU"/>
        </w:rPr>
        <w:t xml:space="preserve">занные нарушения могут быть устранены путем уточнения данных в </w:t>
      </w:r>
      <w:r w:rsidRPr="004E41F4">
        <w:rPr>
          <w:rFonts w:ascii="Times New Roman" w:hAnsi="Times New Roman" w:cs="Times New Roman"/>
          <w:color w:val="231F20"/>
          <w:sz w:val="28"/>
          <w:szCs w:val="28"/>
          <w:u w:val="single" w:color="231F20"/>
          <w:lang w:val="ru-RU"/>
        </w:rPr>
        <w:t xml:space="preserve">строках 1–18 </w:t>
      </w:r>
      <w:r w:rsidRPr="004E41F4">
        <w:rPr>
          <w:rFonts w:ascii="Times New Roman" w:hAnsi="Times New Roman" w:cs="Times New Roman"/>
          <w:color w:val="231F20"/>
          <w:sz w:val="28"/>
          <w:szCs w:val="28"/>
          <w:lang w:val="ru-RU"/>
        </w:rPr>
        <w:t xml:space="preserve">протокола УИК об итогах голосования, УИК обязана на своем заседании рассмотреть вопрос о внесении уточнений в </w:t>
      </w:r>
      <w:r w:rsidRPr="004E41F4">
        <w:rPr>
          <w:rFonts w:ascii="Times New Roman" w:hAnsi="Times New Roman" w:cs="Times New Roman"/>
          <w:color w:val="231F20"/>
          <w:sz w:val="28"/>
          <w:szCs w:val="28"/>
          <w:u w:val="single" w:color="231F20"/>
          <w:lang w:val="ru-RU"/>
        </w:rPr>
        <w:t xml:space="preserve">строки 1–18 </w:t>
      </w:r>
      <w:r w:rsidRPr="004E41F4">
        <w:rPr>
          <w:rFonts w:ascii="Times New Roman" w:hAnsi="Times New Roman" w:cs="Times New Roman"/>
          <w:color w:val="231F20"/>
          <w:sz w:val="28"/>
          <w:szCs w:val="28"/>
          <w:lang w:val="ru-RU"/>
        </w:rPr>
        <w:t>протокола УИК</w:t>
      </w:r>
      <w:proofErr w:type="gramEnd"/>
      <w:r w:rsidRPr="004E41F4">
        <w:rPr>
          <w:rFonts w:ascii="Times New Roman" w:hAnsi="Times New Roman" w:cs="Times New Roman"/>
          <w:color w:val="231F20"/>
          <w:sz w:val="28"/>
          <w:szCs w:val="28"/>
          <w:lang w:val="ru-RU"/>
        </w:rPr>
        <w:t xml:space="preserve"> об итогах голосования и составить новый протокол УИК об итогах голосования с отметкой «Повторный».</w:t>
      </w:r>
    </w:p>
    <w:p w:rsidR="004E41F4" w:rsidRPr="004E41F4" w:rsidRDefault="004E41F4" w:rsidP="004E41F4">
      <w:pPr>
        <w:pStyle w:val="a3"/>
        <w:spacing w:before="120"/>
        <w:ind w:left="100" w:right="733" w:firstLine="567"/>
        <w:jc w:val="both"/>
        <w:rPr>
          <w:rFonts w:ascii="Times New Roman" w:hAnsi="Times New Roman" w:cs="Times New Roman"/>
          <w:sz w:val="28"/>
          <w:szCs w:val="28"/>
          <w:lang w:val="ru-RU"/>
        </w:rPr>
      </w:pPr>
      <w:r w:rsidRPr="004E41F4">
        <w:rPr>
          <w:rFonts w:ascii="Times New Roman" w:hAnsi="Times New Roman" w:cs="Times New Roman"/>
          <w:color w:val="231F20"/>
          <w:sz w:val="28"/>
          <w:szCs w:val="28"/>
          <w:lang w:val="ru-RU"/>
        </w:rPr>
        <w:t>Основаниями для этого могут быть следующие  обстоятельства:</w:t>
      </w:r>
    </w:p>
    <w:p w:rsidR="004E41F4" w:rsidRPr="004E41F4" w:rsidRDefault="004E41F4" w:rsidP="004E41F4">
      <w:pPr>
        <w:pStyle w:val="a5"/>
        <w:numPr>
          <w:ilvl w:val="0"/>
          <w:numId w:val="2"/>
        </w:numPr>
        <w:tabs>
          <w:tab w:val="left" w:pos="810"/>
        </w:tabs>
        <w:spacing w:before="120"/>
        <w:ind w:right="131" w:firstLine="567"/>
        <w:jc w:val="both"/>
        <w:rPr>
          <w:rFonts w:ascii="Times New Roman" w:hAnsi="Times New Roman" w:cs="Times New Roman"/>
          <w:sz w:val="28"/>
          <w:szCs w:val="28"/>
          <w:lang w:val="ru-RU"/>
        </w:rPr>
      </w:pPr>
      <w:r w:rsidRPr="004E41F4">
        <w:rPr>
          <w:rFonts w:ascii="Times New Roman" w:hAnsi="Times New Roman" w:cs="Times New Roman"/>
          <w:color w:val="231F20"/>
          <w:sz w:val="28"/>
          <w:szCs w:val="28"/>
          <w:lang w:val="ru-RU"/>
        </w:rPr>
        <w:t>при сдаче протокола УИК об итогах голосования в ТИК, членом ТИК с правом решающего голоса в ходе предварительной проверки правильности составления протокола УИК об итогах голосования выявлены недостатки в его оформлении;</w:t>
      </w:r>
    </w:p>
    <w:p w:rsidR="004E41F4" w:rsidRPr="004E41F4" w:rsidRDefault="004E41F4" w:rsidP="004E41F4">
      <w:pPr>
        <w:spacing w:before="120"/>
        <w:ind w:left="100" w:right="387" w:firstLine="567"/>
        <w:jc w:val="both"/>
        <w:rPr>
          <w:rFonts w:ascii="Times New Roman" w:hAnsi="Times New Roman" w:cs="Times New Roman"/>
          <w:b/>
          <w:sz w:val="28"/>
          <w:szCs w:val="28"/>
          <w:lang w:val="ru-RU"/>
        </w:rPr>
      </w:pPr>
      <w:r w:rsidRPr="004E41F4">
        <w:rPr>
          <w:rFonts w:ascii="Times New Roman" w:hAnsi="Times New Roman" w:cs="Times New Roman"/>
          <w:b/>
          <w:color w:val="231F20"/>
          <w:sz w:val="28"/>
          <w:szCs w:val="28"/>
          <w:lang w:val="ru-RU"/>
        </w:rPr>
        <w:t>В число указанных недостатков не входят недостатки, оговоренные в частях 24 и 25 статьи 85 Федерального закона</w:t>
      </w:r>
    </w:p>
    <w:p w:rsidR="004E41F4" w:rsidRPr="004E41F4" w:rsidRDefault="004E41F4" w:rsidP="004E41F4">
      <w:pPr>
        <w:spacing w:before="120"/>
        <w:ind w:left="100" w:right="387" w:firstLine="567"/>
        <w:jc w:val="both"/>
        <w:rPr>
          <w:rFonts w:ascii="Times New Roman" w:hAnsi="Times New Roman" w:cs="Times New Roman"/>
          <w:b/>
          <w:sz w:val="28"/>
          <w:szCs w:val="28"/>
          <w:lang w:val="ru-RU"/>
        </w:rPr>
      </w:pPr>
      <w:r w:rsidRPr="004E41F4">
        <w:rPr>
          <w:rFonts w:ascii="Times New Roman" w:hAnsi="Times New Roman" w:cs="Times New Roman"/>
          <w:b/>
          <w:color w:val="231F20"/>
          <w:sz w:val="28"/>
          <w:szCs w:val="28"/>
          <w:lang w:val="ru-RU"/>
        </w:rPr>
        <w:t>№ 20-ФЗ, то есть случаи, когда:</w:t>
      </w:r>
    </w:p>
    <w:p w:rsidR="004E41F4" w:rsidRPr="004E41F4" w:rsidRDefault="004E41F4" w:rsidP="004E41F4">
      <w:pPr>
        <w:numPr>
          <w:ilvl w:val="0"/>
          <w:numId w:val="1"/>
        </w:numPr>
        <w:tabs>
          <w:tab w:val="left" w:pos="993"/>
        </w:tabs>
        <w:spacing w:before="120"/>
        <w:ind w:left="100" w:firstLine="567"/>
        <w:jc w:val="both"/>
        <w:rPr>
          <w:rFonts w:ascii="Times New Roman" w:hAnsi="Times New Roman" w:cs="Times New Roman"/>
          <w:b/>
          <w:sz w:val="28"/>
          <w:szCs w:val="28"/>
        </w:rPr>
      </w:pPr>
      <w:proofErr w:type="spellStart"/>
      <w:r w:rsidRPr="004E41F4">
        <w:rPr>
          <w:rFonts w:ascii="Times New Roman" w:hAnsi="Times New Roman" w:cs="Times New Roman"/>
          <w:b/>
          <w:color w:val="231F20"/>
          <w:sz w:val="28"/>
          <w:szCs w:val="28"/>
        </w:rPr>
        <w:t>протокол</w:t>
      </w:r>
      <w:proofErr w:type="spellEnd"/>
      <w:r w:rsidRPr="004E41F4">
        <w:rPr>
          <w:rFonts w:ascii="Times New Roman" w:hAnsi="Times New Roman" w:cs="Times New Roman"/>
          <w:b/>
          <w:color w:val="231F20"/>
          <w:sz w:val="28"/>
          <w:szCs w:val="28"/>
        </w:rPr>
        <w:t xml:space="preserve"> </w:t>
      </w:r>
      <w:proofErr w:type="spellStart"/>
      <w:r w:rsidRPr="004E41F4">
        <w:rPr>
          <w:rFonts w:ascii="Times New Roman" w:hAnsi="Times New Roman" w:cs="Times New Roman"/>
          <w:b/>
          <w:color w:val="231F20"/>
          <w:sz w:val="28"/>
          <w:szCs w:val="28"/>
        </w:rPr>
        <w:t>заполнен</w:t>
      </w:r>
      <w:proofErr w:type="spellEnd"/>
      <w:r w:rsidRPr="004E41F4">
        <w:rPr>
          <w:rFonts w:ascii="Times New Roman" w:hAnsi="Times New Roman" w:cs="Times New Roman"/>
          <w:b/>
          <w:color w:val="231F20"/>
          <w:sz w:val="28"/>
          <w:szCs w:val="28"/>
        </w:rPr>
        <w:t xml:space="preserve"> </w:t>
      </w:r>
      <w:proofErr w:type="spellStart"/>
      <w:r w:rsidRPr="004E41F4">
        <w:rPr>
          <w:rFonts w:ascii="Times New Roman" w:hAnsi="Times New Roman" w:cs="Times New Roman"/>
          <w:b/>
          <w:color w:val="231F20"/>
          <w:sz w:val="28"/>
          <w:szCs w:val="28"/>
        </w:rPr>
        <w:t>карандашом</w:t>
      </w:r>
      <w:proofErr w:type="spellEnd"/>
      <w:r w:rsidRPr="004E41F4">
        <w:rPr>
          <w:rFonts w:ascii="Times New Roman" w:hAnsi="Times New Roman" w:cs="Times New Roman"/>
          <w:b/>
          <w:color w:val="231F20"/>
          <w:sz w:val="28"/>
          <w:szCs w:val="28"/>
        </w:rPr>
        <w:t>;</w:t>
      </w:r>
    </w:p>
    <w:p w:rsidR="004E41F4" w:rsidRPr="004E41F4" w:rsidRDefault="004E41F4" w:rsidP="004E41F4">
      <w:pPr>
        <w:numPr>
          <w:ilvl w:val="0"/>
          <w:numId w:val="1"/>
        </w:numPr>
        <w:tabs>
          <w:tab w:val="left" w:pos="993"/>
        </w:tabs>
        <w:spacing w:before="120"/>
        <w:ind w:left="100" w:firstLine="567"/>
        <w:jc w:val="both"/>
        <w:rPr>
          <w:rFonts w:ascii="Times New Roman" w:hAnsi="Times New Roman" w:cs="Times New Roman"/>
          <w:b/>
          <w:sz w:val="28"/>
          <w:szCs w:val="28"/>
          <w:lang w:val="ru-RU"/>
        </w:rPr>
      </w:pPr>
      <w:r w:rsidRPr="004E41F4">
        <w:rPr>
          <w:rFonts w:ascii="Times New Roman" w:hAnsi="Times New Roman" w:cs="Times New Roman"/>
          <w:b/>
          <w:color w:val="231F20"/>
          <w:sz w:val="28"/>
          <w:szCs w:val="28"/>
          <w:lang w:val="ru-RU"/>
        </w:rPr>
        <w:t>в протокол внесены какие-либо изменения;</w:t>
      </w:r>
    </w:p>
    <w:p w:rsidR="004E41F4" w:rsidRPr="004E41F4" w:rsidRDefault="004E41F4" w:rsidP="004E41F4">
      <w:pPr>
        <w:numPr>
          <w:ilvl w:val="0"/>
          <w:numId w:val="1"/>
        </w:numPr>
        <w:tabs>
          <w:tab w:val="left" w:pos="993"/>
        </w:tabs>
        <w:spacing w:before="120"/>
        <w:ind w:left="100" w:right="573" w:firstLine="567"/>
        <w:jc w:val="both"/>
        <w:rPr>
          <w:rFonts w:ascii="Times New Roman" w:hAnsi="Times New Roman" w:cs="Times New Roman"/>
          <w:b/>
          <w:sz w:val="28"/>
          <w:szCs w:val="28"/>
          <w:lang w:val="ru-RU"/>
        </w:rPr>
      </w:pPr>
      <w:r w:rsidRPr="004E41F4">
        <w:rPr>
          <w:rFonts w:ascii="Times New Roman" w:hAnsi="Times New Roman" w:cs="Times New Roman"/>
          <w:b/>
          <w:color w:val="231F20"/>
          <w:sz w:val="28"/>
          <w:szCs w:val="28"/>
          <w:lang w:val="ru-RU"/>
        </w:rPr>
        <w:t>при подписании протокола об итогах голосования имеет место проставление подписи хотя бы за одного члена УИК с правом решающего голоса другим членом УИК или посторонним лицом.</w:t>
      </w:r>
    </w:p>
    <w:p w:rsidR="004E41F4" w:rsidRPr="004E41F4" w:rsidRDefault="004E41F4" w:rsidP="004E41F4">
      <w:pPr>
        <w:spacing w:before="120"/>
        <w:ind w:left="100" w:right="106" w:firstLine="567"/>
        <w:jc w:val="both"/>
        <w:rPr>
          <w:rFonts w:ascii="Times New Roman" w:hAnsi="Times New Roman" w:cs="Times New Roman"/>
          <w:b/>
          <w:sz w:val="28"/>
          <w:szCs w:val="28"/>
          <w:lang w:val="ru-RU"/>
        </w:rPr>
      </w:pPr>
      <w:r w:rsidRPr="004E41F4">
        <w:rPr>
          <w:rFonts w:ascii="Times New Roman" w:hAnsi="Times New Roman" w:cs="Times New Roman"/>
          <w:b/>
          <w:color w:val="231F20"/>
          <w:sz w:val="28"/>
          <w:szCs w:val="28"/>
          <w:lang w:val="ru-RU"/>
        </w:rPr>
        <w:t>Указанные обстоятельства являются основанием для признания данного протокола недействительным и проведения повторного подсчета голосов.</w:t>
      </w:r>
    </w:p>
    <w:p w:rsidR="004E41F4" w:rsidRPr="004E41F4" w:rsidRDefault="004E41F4" w:rsidP="004E41F4">
      <w:pPr>
        <w:pStyle w:val="a3"/>
        <w:spacing w:before="120"/>
        <w:ind w:left="100" w:firstLine="567"/>
        <w:jc w:val="both"/>
        <w:rPr>
          <w:rFonts w:ascii="Times New Roman" w:hAnsi="Times New Roman" w:cs="Times New Roman"/>
          <w:sz w:val="28"/>
          <w:szCs w:val="28"/>
          <w:lang w:val="ru-RU"/>
        </w:rPr>
      </w:pPr>
    </w:p>
    <w:p w:rsidR="004E41F4" w:rsidRPr="004E41F4" w:rsidRDefault="004E41F4" w:rsidP="004E41F4">
      <w:pPr>
        <w:pStyle w:val="a5"/>
        <w:numPr>
          <w:ilvl w:val="0"/>
          <w:numId w:val="2"/>
        </w:numPr>
        <w:tabs>
          <w:tab w:val="left" w:pos="803"/>
        </w:tabs>
        <w:spacing w:before="120"/>
        <w:ind w:right="111" w:firstLine="567"/>
        <w:jc w:val="both"/>
        <w:rPr>
          <w:rFonts w:ascii="Times New Roman" w:hAnsi="Times New Roman" w:cs="Times New Roman"/>
          <w:sz w:val="28"/>
          <w:szCs w:val="28"/>
          <w:lang w:val="ru-RU"/>
        </w:rPr>
      </w:pPr>
      <w:proofErr w:type="gramStart"/>
      <w:r w:rsidRPr="004E41F4">
        <w:rPr>
          <w:rFonts w:ascii="Times New Roman" w:hAnsi="Times New Roman" w:cs="Times New Roman"/>
          <w:color w:val="231F20"/>
          <w:sz w:val="28"/>
          <w:szCs w:val="28"/>
          <w:lang w:val="ru-RU"/>
        </w:rPr>
        <w:t>при сдаче протокола УИК об итогах голосования в ТИК на этапе ввода данных протокола УИК в ГАС «Выборы» выявлены нарушения контрольных соотношений, при этом на экране монитора появилось сообщение об ошибке (после чего системный администратор передал протокол УИК об итогах голосования руководителю рабочей группы для проверки контрольных соотношений и после проверки нарушения подтвердились);</w:t>
      </w:r>
      <w:proofErr w:type="gramEnd"/>
    </w:p>
    <w:p w:rsidR="004E41F4" w:rsidRPr="004E41F4" w:rsidRDefault="004E41F4" w:rsidP="004E41F4">
      <w:pPr>
        <w:pStyle w:val="a5"/>
        <w:numPr>
          <w:ilvl w:val="0"/>
          <w:numId w:val="2"/>
        </w:numPr>
        <w:tabs>
          <w:tab w:val="left" w:pos="820"/>
        </w:tabs>
        <w:spacing w:before="120"/>
        <w:ind w:right="131" w:firstLine="567"/>
        <w:jc w:val="both"/>
        <w:rPr>
          <w:rFonts w:ascii="Times New Roman" w:hAnsi="Times New Roman" w:cs="Times New Roman"/>
          <w:sz w:val="28"/>
          <w:szCs w:val="28"/>
          <w:lang w:val="ru-RU"/>
        </w:rPr>
      </w:pPr>
      <w:r w:rsidRPr="004E41F4">
        <w:rPr>
          <w:rFonts w:ascii="Times New Roman" w:hAnsi="Times New Roman" w:cs="Times New Roman"/>
          <w:color w:val="231F20"/>
          <w:sz w:val="28"/>
          <w:szCs w:val="28"/>
          <w:lang w:val="ru-RU"/>
        </w:rPr>
        <w:t xml:space="preserve">если после подписания протокола УИК об итогах голосования и </w:t>
      </w:r>
      <w:r w:rsidRPr="004E41F4">
        <w:rPr>
          <w:rFonts w:ascii="Times New Roman" w:hAnsi="Times New Roman" w:cs="Times New Roman"/>
          <w:color w:val="231F20"/>
          <w:sz w:val="28"/>
          <w:szCs w:val="28"/>
          <w:lang w:val="ru-RU"/>
        </w:rPr>
        <w:lastRenderedPageBreak/>
        <w:t xml:space="preserve">направления его первого экземпляра в ТИК УИК, составившая протокол, выявила неточность в </w:t>
      </w:r>
      <w:r w:rsidRPr="004E41F4">
        <w:rPr>
          <w:rFonts w:ascii="Times New Roman" w:hAnsi="Times New Roman" w:cs="Times New Roman"/>
          <w:color w:val="231F20"/>
          <w:sz w:val="28"/>
          <w:szCs w:val="28"/>
          <w:u w:val="single" w:color="231F20"/>
          <w:lang w:val="ru-RU"/>
        </w:rPr>
        <w:t xml:space="preserve">строках 1–18 </w:t>
      </w:r>
      <w:r w:rsidRPr="004E41F4">
        <w:rPr>
          <w:rFonts w:ascii="Times New Roman" w:hAnsi="Times New Roman" w:cs="Times New Roman"/>
          <w:color w:val="231F20"/>
          <w:sz w:val="28"/>
          <w:szCs w:val="28"/>
          <w:lang w:val="ru-RU"/>
        </w:rPr>
        <w:t>протокола (в том числе описку, опечатку или ошибку в суммировании данных).</w:t>
      </w:r>
    </w:p>
    <w:p w:rsidR="004E41F4" w:rsidRPr="004E41F4" w:rsidRDefault="004E41F4" w:rsidP="004E41F4">
      <w:pPr>
        <w:pStyle w:val="a3"/>
        <w:spacing w:before="120"/>
        <w:ind w:left="100" w:firstLine="567"/>
        <w:jc w:val="both"/>
        <w:rPr>
          <w:rFonts w:ascii="Times New Roman" w:hAnsi="Times New Roman" w:cs="Times New Roman"/>
          <w:sz w:val="28"/>
          <w:szCs w:val="28"/>
          <w:lang w:val="ru-RU"/>
        </w:rPr>
      </w:pPr>
    </w:p>
    <w:p w:rsidR="004E41F4" w:rsidRPr="004E41F4" w:rsidRDefault="004E41F4" w:rsidP="004E41F4">
      <w:pPr>
        <w:pStyle w:val="a3"/>
        <w:spacing w:before="120"/>
        <w:ind w:left="100" w:firstLine="567"/>
        <w:jc w:val="both"/>
        <w:rPr>
          <w:rFonts w:ascii="Times New Roman" w:hAnsi="Times New Roman" w:cs="Times New Roman"/>
          <w:sz w:val="28"/>
          <w:szCs w:val="28"/>
          <w:lang w:val="ru-RU"/>
        </w:rPr>
      </w:pPr>
      <w:r w:rsidRPr="004E41F4">
        <w:rPr>
          <w:rFonts w:ascii="Times New Roman" w:hAnsi="Times New Roman" w:cs="Times New Roman"/>
          <w:color w:val="231F20"/>
          <w:sz w:val="28"/>
          <w:szCs w:val="28"/>
          <w:lang w:val="ru-RU"/>
        </w:rPr>
        <w:t>Протокол УИК об итогах голосования, в котором выявлены ошибки, остается в ТИК.</w:t>
      </w:r>
    </w:p>
    <w:p w:rsidR="004E41F4" w:rsidRPr="004E41F4" w:rsidRDefault="004E41F4" w:rsidP="0008552E">
      <w:pPr>
        <w:pStyle w:val="a3"/>
        <w:spacing w:before="120"/>
        <w:ind w:left="100" w:firstLine="567"/>
        <w:jc w:val="both"/>
        <w:rPr>
          <w:rFonts w:ascii="Times New Roman" w:hAnsi="Times New Roman" w:cs="Times New Roman"/>
          <w:sz w:val="28"/>
          <w:szCs w:val="28"/>
          <w:lang w:val="ru-RU"/>
        </w:rPr>
      </w:pPr>
      <w:r w:rsidRPr="004E41F4">
        <w:rPr>
          <w:rFonts w:ascii="Times New Roman" w:hAnsi="Times New Roman" w:cs="Times New Roman"/>
          <w:color w:val="231F20"/>
          <w:sz w:val="28"/>
          <w:szCs w:val="28"/>
          <w:lang w:val="ru-RU"/>
        </w:rPr>
        <w:t>Председатель  УИК  обеспечивает  незамедлительное  проведение заседания</w:t>
      </w:r>
      <w:r w:rsidR="0008552E">
        <w:rPr>
          <w:rFonts w:ascii="Times New Roman" w:hAnsi="Times New Roman" w:cs="Times New Roman"/>
          <w:sz w:val="28"/>
          <w:szCs w:val="28"/>
          <w:lang w:val="ru-RU"/>
        </w:rPr>
        <w:t xml:space="preserve"> </w:t>
      </w:r>
      <w:r w:rsidRPr="004E41F4">
        <w:rPr>
          <w:rFonts w:ascii="Times New Roman" w:hAnsi="Times New Roman" w:cs="Times New Roman"/>
          <w:color w:val="231F20"/>
          <w:sz w:val="28"/>
          <w:szCs w:val="28"/>
          <w:lang w:val="ru-RU"/>
        </w:rPr>
        <w:t>УИК (образцы решений прилагаются). УИК, информируя о проведении указанного заседания членов УИК с правом совещательного голоса, представителей средств массовой информации, иных лиц, присутствовавших при составлении ранее подписанного протокола УИК об итогах голосования, обязана указать, что на нем будет рассматриваться вопрос о составлении протокола об итогах голосования с отметкой «Повторный».</w:t>
      </w:r>
    </w:p>
    <w:p w:rsidR="004E41F4" w:rsidRPr="004E41F4" w:rsidRDefault="004E41F4" w:rsidP="004E41F4">
      <w:pPr>
        <w:pStyle w:val="a3"/>
        <w:spacing w:before="120"/>
        <w:ind w:left="100" w:right="48" w:firstLine="567"/>
        <w:jc w:val="both"/>
        <w:rPr>
          <w:rFonts w:ascii="Times New Roman" w:hAnsi="Times New Roman" w:cs="Times New Roman"/>
          <w:sz w:val="28"/>
          <w:szCs w:val="28"/>
          <w:lang w:val="ru-RU"/>
        </w:rPr>
      </w:pPr>
      <w:r w:rsidRPr="004E41F4">
        <w:rPr>
          <w:rFonts w:ascii="Times New Roman" w:hAnsi="Times New Roman" w:cs="Times New Roman"/>
          <w:color w:val="231F20"/>
          <w:sz w:val="28"/>
          <w:szCs w:val="28"/>
          <w:lang w:val="ru-RU"/>
        </w:rPr>
        <w:t>Лица, присутствующие на заседании УИК, регистрируются секретарем УИК.</w:t>
      </w:r>
    </w:p>
    <w:p w:rsidR="004E41F4" w:rsidRPr="004E41F4" w:rsidRDefault="004E41F4" w:rsidP="004E41F4">
      <w:pPr>
        <w:pStyle w:val="a3"/>
        <w:spacing w:before="120"/>
        <w:ind w:left="100" w:right="111" w:firstLine="567"/>
        <w:jc w:val="both"/>
        <w:rPr>
          <w:rFonts w:ascii="Times New Roman" w:hAnsi="Times New Roman" w:cs="Times New Roman"/>
          <w:sz w:val="28"/>
          <w:szCs w:val="28"/>
          <w:lang w:val="ru-RU"/>
        </w:rPr>
      </w:pPr>
      <w:proofErr w:type="gramStart"/>
      <w:r w:rsidRPr="004E41F4">
        <w:rPr>
          <w:rFonts w:ascii="Times New Roman" w:hAnsi="Times New Roman" w:cs="Times New Roman"/>
          <w:color w:val="231F20"/>
          <w:sz w:val="28"/>
          <w:szCs w:val="28"/>
          <w:lang w:val="ru-RU"/>
        </w:rPr>
        <w:t>Открывая заседание УИК, председатель УИК информирует членов УИК с правом решающего голоса, а также приглашенных на это заседание УИК членов УИК с правом совещательного голоса, наблюдателей и иных лиц, присутствовавших при составлении протокола УИК об итогах голосования, о выявленных недостатках в оформлении протокола либо выявленном нарушении контрольных соотношений и требованиях Федерального закона № 20-ФЗ по составлению нового протокола УИК об итогах</w:t>
      </w:r>
      <w:proofErr w:type="gramEnd"/>
      <w:r w:rsidRPr="004E41F4">
        <w:rPr>
          <w:rFonts w:ascii="Times New Roman" w:hAnsi="Times New Roman" w:cs="Times New Roman"/>
          <w:color w:val="231F20"/>
          <w:sz w:val="28"/>
          <w:szCs w:val="28"/>
          <w:lang w:val="ru-RU"/>
        </w:rPr>
        <w:t xml:space="preserve"> голосования. Председатель УИК предлагает принять решение о составлении нового протокола, в котором определяется порядок действий членов УИК с правом решающего голоса, в том числе и о необходимости работы со списком избирателей.</w:t>
      </w:r>
    </w:p>
    <w:p w:rsidR="004E41F4" w:rsidRPr="004E41F4" w:rsidRDefault="004E41F4" w:rsidP="004E41F4">
      <w:pPr>
        <w:pStyle w:val="a3"/>
        <w:spacing w:before="120"/>
        <w:ind w:left="100" w:right="118" w:firstLine="567"/>
        <w:jc w:val="both"/>
        <w:rPr>
          <w:rFonts w:ascii="Times New Roman" w:hAnsi="Times New Roman" w:cs="Times New Roman"/>
          <w:sz w:val="28"/>
          <w:szCs w:val="28"/>
          <w:lang w:val="ru-RU"/>
        </w:rPr>
      </w:pPr>
      <w:r w:rsidRPr="004E41F4">
        <w:rPr>
          <w:rFonts w:ascii="Times New Roman" w:hAnsi="Times New Roman" w:cs="Times New Roman"/>
          <w:b/>
          <w:i/>
          <w:color w:val="231F20"/>
          <w:sz w:val="28"/>
          <w:szCs w:val="28"/>
          <w:lang w:val="ru-RU"/>
        </w:rPr>
        <w:t>Например</w:t>
      </w:r>
      <w:r w:rsidRPr="004E41F4">
        <w:rPr>
          <w:rFonts w:ascii="Times New Roman" w:hAnsi="Times New Roman" w:cs="Times New Roman"/>
          <w:color w:val="231F20"/>
          <w:sz w:val="28"/>
          <w:szCs w:val="28"/>
          <w:lang w:val="ru-RU"/>
        </w:rPr>
        <w:t xml:space="preserve">, выявлено нарушение контрольного соотношения по балансу бюллетеней. В большинстве случаев нарушение вызвано опиской при заполнении протокола. Для устранения нарушения необходимо в первую очередь сравнить записи на последнем листе списка избирателей с данными, указанными в протоколе, а также сопоставить соответствующие данные в протоколах УИК по другим выборам, провести проверку данных по списку избирателей, </w:t>
      </w:r>
      <w:proofErr w:type="gramStart"/>
      <w:r w:rsidRPr="004E41F4">
        <w:rPr>
          <w:rFonts w:ascii="Times New Roman" w:hAnsi="Times New Roman" w:cs="Times New Roman"/>
          <w:color w:val="231F20"/>
          <w:sz w:val="28"/>
          <w:szCs w:val="28"/>
          <w:lang w:val="ru-RU"/>
        </w:rPr>
        <w:t>сверить данные по актам</w:t>
      </w:r>
      <w:proofErr w:type="gramEnd"/>
      <w:r w:rsidRPr="004E41F4">
        <w:rPr>
          <w:rFonts w:ascii="Times New Roman" w:hAnsi="Times New Roman" w:cs="Times New Roman"/>
          <w:color w:val="231F20"/>
          <w:sz w:val="28"/>
          <w:szCs w:val="28"/>
          <w:lang w:val="ru-RU"/>
        </w:rPr>
        <w:t xml:space="preserve"> получения избирательных бюллетеней. Этих действий, как правило, достаточно для выявления причин нарушения и его устранения.</w:t>
      </w:r>
    </w:p>
    <w:p w:rsidR="004E41F4" w:rsidRPr="004E41F4" w:rsidRDefault="004E41F4" w:rsidP="004E41F4">
      <w:pPr>
        <w:pStyle w:val="a3"/>
        <w:spacing w:before="120"/>
        <w:ind w:left="100" w:right="119" w:firstLine="567"/>
        <w:jc w:val="both"/>
        <w:rPr>
          <w:rFonts w:ascii="Times New Roman" w:hAnsi="Times New Roman" w:cs="Times New Roman"/>
          <w:sz w:val="28"/>
          <w:szCs w:val="28"/>
          <w:lang w:val="ru-RU"/>
        </w:rPr>
      </w:pPr>
      <w:proofErr w:type="gramStart"/>
      <w:r w:rsidRPr="004E41F4">
        <w:rPr>
          <w:rFonts w:ascii="Times New Roman" w:hAnsi="Times New Roman" w:cs="Times New Roman"/>
          <w:color w:val="231F20"/>
          <w:sz w:val="28"/>
          <w:szCs w:val="28"/>
          <w:lang w:val="ru-RU"/>
        </w:rPr>
        <w:t xml:space="preserve">Секретарь УИК фиксирует в протоколе заседания УИК ход рассмотрения вопроса, лиц, присутствующих на заседании УИК, а также принятое решение УИК «О составлении нового протокола УИК № об итогах голосования по выборам депутатов Государственной Думы Федерального Собрания Российской Федерации седьмого созыва» с отметкой «Повторный» и внесении уточнений в </w:t>
      </w:r>
      <w:r w:rsidRPr="004E41F4">
        <w:rPr>
          <w:rFonts w:ascii="Times New Roman" w:hAnsi="Times New Roman" w:cs="Times New Roman"/>
          <w:color w:val="231F20"/>
          <w:sz w:val="28"/>
          <w:szCs w:val="28"/>
          <w:u w:val="single" w:color="231F20"/>
          <w:lang w:val="ru-RU"/>
        </w:rPr>
        <w:t xml:space="preserve">строки 1–18 </w:t>
      </w:r>
      <w:r w:rsidRPr="004E41F4">
        <w:rPr>
          <w:rFonts w:ascii="Times New Roman" w:hAnsi="Times New Roman" w:cs="Times New Roman"/>
          <w:color w:val="231F20"/>
          <w:sz w:val="28"/>
          <w:szCs w:val="28"/>
          <w:lang w:val="ru-RU"/>
        </w:rPr>
        <w:t>протокола УИК об итогах голосования».</w:t>
      </w:r>
      <w:proofErr w:type="gramEnd"/>
    </w:p>
    <w:p w:rsidR="004E41F4" w:rsidRPr="004E41F4" w:rsidRDefault="004E41F4" w:rsidP="004E41F4">
      <w:pPr>
        <w:pStyle w:val="a3"/>
        <w:spacing w:before="120"/>
        <w:ind w:left="100" w:right="119" w:firstLine="567"/>
        <w:jc w:val="both"/>
        <w:rPr>
          <w:rFonts w:ascii="Times New Roman" w:hAnsi="Times New Roman" w:cs="Times New Roman"/>
          <w:sz w:val="28"/>
          <w:szCs w:val="28"/>
          <w:lang w:val="ru-RU"/>
        </w:rPr>
      </w:pPr>
      <w:r w:rsidRPr="004E41F4">
        <w:rPr>
          <w:rFonts w:ascii="Times New Roman" w:hAnsi="Times New Roman" w:cs="Times New Roman"/>
          <w:color w:val="231F20"/>
          <w:sz w:val="28"/>
          <w:szCs w:val="28"/>
          <w:lang w:val="ru-RU"/>
        </w:rPr>
        <w:t xml:space="preserve">После принятия решения о внесении уточнений в </w:t>
      </w:r>
      <w:r w:rsidRPr="004E41F4">
        <w:rPr>
          <w:rFonts w:ascii="Times New Roman" w:hAnsi="Times New Roman" w:cs="Times New Roman"/>
          <w:color w:val="231F20"/>
          <w:sz w:val="28"/>
          <w:szCs w:val="28"/>
          <w:u w:val="single" w:color="231F20"/>
          <w:lang w:val="ru-RU"/>
        </w:rPr>
        <w:t xml:space="preserve">строки 1–18 </w:t>
      </w:r>
      <w:r w:rsidRPr="004E41F4">
        <w:rPr>
          <w:rFonts w:ascii="Times New Roman" w:hAnsi="Times New Roman" w:cs="Times New Roman"/>
          <w:color w:val="231F20"/>
          <w:sz w:val="28"/>
          <w:szCs w:val="28"/>
          <w:lang w:val="ru-RU"/>
        </w:rPr>
        <w:t xml:space="preserve">протокола УИК об итогах голосования члены УИК с правом решающего голоса, по </w:t>
      </w:r>
      <w:r w:rsidRPr="004E41F4">
        <w:rPr>
          <w:rFonts w:ascii="Times New Roman" w:hAnsi="Times New Roman" w:cs="Times New Roman"/>
          <w:color w:val="231F20"/>
          <w:sz w:val="28"/>
          <w:szCs w:val="28"/>
          <w:lang w:val="ru-RU"/>
        </w:rPr>
        <w:lastRenderedPageBreak/>
        <w:t>указанию председателя УИК, производят соответствующие действия по уточнению значений соответствующих строк протокола и составляют протокол об итогах голосования, на котором делается отметка «Повторный».</w:t>
      </w:r>
    </w:p>
    <w:p w:rsidR="004E41F4" w:rsidRPr="004E41F4" w:rsidRDefault="004E41F4" w:rsidP="004E41F4">
      <w:pPr>
        <w:pStyle w:val="a3"/>
        <w:spacing w:before="120"/>
        <w:ind w:left="100" w:right="118" w:firstLine="567"/>
        <w:jc w:val="both"/>
        <w:rPr>
          <w:rFonts w:ascii="Times New Roman" w:hAnsi="Times New Roman" w:cs="Times New Roman"/>
          <w:sz w:val="28"/>
          <w:szCs w:val="28"/>
          <w:lang w:val="ru-RU"/>
        </w:rPr>
      </w:pPr>
      <w:r w:rsidRPr="004E41F4">
        <w:rPr>
          <w:rFonts w:ascii="Times New Roman" w:hAnsi="Times New Roman" w:cs="Times New Roman"/>
          <w:color w:val="231F20"/>
          <w:sz w:val="28"/>
          <w:szCs w:val="28"/>
          <w:lang w:val="ru-RU"/>
        </w:rPr>
        <w:t>Председатель УИК открывает очередное, итоговое заседание УИК, на котором рассматриваются обращения, поступившие в ходе составления протокола УИК об итогах голосования с отметкой «Повторный». Протокол составляется в двух экземплярах, подписывается всеми членами УИК с правом решающего голоса, указывается новое время подписания протокола.</w:t>
      </w:r>
    </w:p>
    <w:p w:rsidR="004E41F4" w:rsidRPr="004E41F4" w:rsidRDefault="004E41F4" w:rsidP="004E41F4">
      <w:pPr>
        <w:pStyle w:val="a3"/>
        <w:spacing w:before="120"/>
        <w:ind w:left="100" w:right="119" w:firstLine="567"/>
        <w:jc w:val="both"/>
        <w:rPr>
          <w:rFonts w:ascii="Times New Roman" w:hAnsi="Times New Roman" w:cs="Times New Roman"/>
          <w:sz w:val="28"/>
          <w:szCs w:val="28"/>
          <w:lang w:val="ru-RU"/>
        </w:rPr>
      </w:pPr>
      <w:r w:rsidRPr="004E41F4">
        <w:rPr>
          <w:rFonts w:ascii="Times New Roman" w:hAnsi="Times New Roman" w:cs="Times New Roman"/>
          <w:color w:val="231F20"/>
          <w:sz w:val="28"/>
          <w:szCs w:val="28"/>
          <w:lang w:val="ru-RU"/>
        </w:rPr>
        <w:t>Секретарь УИК обеспечивает подготовку реестра регистрации выдачи заверенных копий протокола УИК об итогах голосования с отметкой «Повторный»</w:t>
      </w:r>
      <w:proofErr w:type="gramStart"/>
      <w:r w:rsidRPr="004E41F4">
        <w:rPr>
          <w:rFonts w:ascii="Times New Roman" w:hAnsi="Times New Roman" w:cs="Times New Roman"/>
          <w:color w:val="231F20"/>
          <w:sz w:val="28"/>
          <w:szCs w:val="28"/>
          <w:lang w:val="ru-RU"/>
        </w:rPr>
        <w:t>.П</w:t>
      </w:r>
      <w:proofErr w:type="gramEnd"/>
      <w:r w:rsidRPr="004E41F4">
        <w:rPr>
          <w:rFonts w:ascii="Times New Roman" w:hAnsi="Times New Roman" w:cs="Times New Roman"/>
          <w:color w:val="231F20"/>
          <w:sz w:val="28"/>
          <w:szCs w:val="28"/>
          <w:lang w:val="ru-RU"/>
        </w:rPr>
        <w:t>осле завершения процедуры выдачи копий первого экземпляра протокола УИК об итогах голосования с отметкой «Повторный» председатель УИК направляется в ТИК  с первым экземпляром протокола УИК об итогах голосования с  отметкой</w:t>
      </w:r>
      <w:r w:rsidRPr="004E41F4">
        <w:rPr>
          <w:rFonts w:ascii="Times New Roman" w:hAnsi="Times New Roman" w:cs="Times New Roman"/>
          <w:sz w:val="28"/>
          <w:szCs w:val="28"/>
          <w:lang w:val="ru-RU"/>
        </w:rPr>
        <w:t xml:space="preserve"> </w:t>
      </w:r>
      <w:r w:rsidRPr="004E41F4">
        <w:rPr>
          <w:rFonts w:ascii="Times New Roman" w:hAnsi="Times New Roman" w:cs="Times New Roman"/>
          <w:color w:val="231F20"/>
          <w:sz w:val="28"/>
          <w:szCs w:val="28"/>
          <w:lang w:val="ru-RU"/>
        </w:rPr>
        <w:t>«Повторный».</w:t>
      </w:r>
    </w:p>
    <w:p w:rsidR="004E41F4" w:rsidRPr="004E41F4" w:rsidRDefault="004E41F4" w:rsidP="004E41F4">
      <w:pPr>
        <w:pStyle w:val="a3"/>
        <w:spacing w:before="120"/>
        <w:ind w:left="100" w:right="111" w:firstLine="567"/>
        <w:jc w:val="both"/>
        <w:rPr>
          <w:rFonts w:ascii="Times New Roman" w:hAnsi="Times New Roman" w:cs="Times New Roman"/>
          <w:sz w:val="28"/>
          <w:szCs w:val="28"/>
          <w:lang w:val="ru-RU"/>
        </w:rPr>
      </w:pPr>
      <w:r w:rsidRPr="004E41F4">
        <w:rPr>
          <w:rFonts w:ascii="Times New Roman" w:hAnsi="Times New Roman" w:cs="Times New Roman"/>
          <w:color w:val="231F20"/>
          <w:sz w:val="28"/>
          <w:szCs w:val="28"/>
          <w:lang w:val="ru-RU"/>
        </w:rPr>
        <w:t>О принятом решении УИК в обязательном порядке информирует своих членов с правом совещательного голоса, представителей средств массовой информации, иных лиц, присутствовавших при составлении ранее утвержденного протокола УИК об итогах голосования.</w:t>
      </w:r>
    </w:p>
    <w:p w:rsidR="004E41F4" w:rsidRPr="004E41F4" w:rsidRDefault="004E41F4" w:rsidP="004E41F4">
      <w:pPr>
        <w:pStyle w:val="a3"/>
        <w:spacing w:before="120"/>
        <w:ind w:left="100" w:right="110" w:firstLine="567"/>
        <w:jc w:val="both"/>
        <w:rPr>
          <w:rFonts w:ascii="Times New Roman" w:hAnsi="Times New Roman" w:cs="Times New Roman"/>
          <w:sz w:val="28"/>
          <w:szCs w:val="28"/>
          <w:lang w:val="ru-RU"/>
        </w:rPr>
      </w:pPr>
      <w:proofErr w:type="gramStart"/>
      <w:r w:rsidRPr="004E41F4">
        <w:rPr>
          <w:rFonts w:ascii="Times New Roman" w:hAnsi="Times New Roman" w:cs="Times New Roman"/>
          <w:color w:val="231F20"/>
          <w:sz w:val="28"/>
          <w:szCs w:val="28"/>
          <w:lang w:val="ru-RU"/>
        </w:rPr>
        <w:t>При представлении в ТИК первого экземпляра протокола УИК об итогах голосования с отметкой «Повторный» председатель УИК немедленно после прибытия заносит данные этого повторного протокола с указанием времени их внесения в увеличенную форму сводной таблицы по соответствующим выборам – в графу увеличенной формы с номером данного избирательного участка, при этом данные из первого экземпляра протокола УИК об итогах голосования с отметкой «Повторный</w:t>
      </w:r>
      <w:proofErr w:type="gramEnd"/>
      <w:r w:rsidRPr="004E41F4">
        <w:rPr>
          <w:rFonts w:ascii="Times New Roman" w:hAnsi="Times New Roman" w:cs="Times New Roman"/>
          <w:color w:val="231F20"/>
          <w:sz w:val="28"/>
          <w:szCs w:val="28"/>
          <w:lang w:val="ru-RU"/>
        </w:rPr>
        <w:t>», записываются рядом с уже внесенными данными первоначально представленного протокола УИК об итогах голосования.</w:t>
      </w:r>
    </w:p>
    <w:p w:rsidR="004E41F4" w:rsidRPr="004E41F4" w:rsidRDefault="004E41F4" w:rsidP="004E41F4">
      <w:pPr>
        <w:pStyle w:val="a3"/>
        <w:spacing w:before="120"/>
        <w:ind w:left="100" w:firstLine="567"/>
        <w:jc w:val="both"/>
        <w:rPr>
          <w:rFonts w:ascii="Times New Roman" w:hAnsi="Times New Roman" w:cs="Times New Roman"/>
          <w:sz w:val="28"/>
          <w:szCs w:val="28"/>
          <w:lang w:val="ru-RU"/>
        </w:rPr>
      </w:pPr>
    </w:p>
    <w:p w:rsidR="004E41F4" w:rsidRPr="004E41F4" w:rsidRDefault="004E41F4" w:rsidP="004E41F4">
      <w:pPr>
        <w:spacing w:before="120"/>
        <w:ind w:left="100" w:right="123" w:firstLine="567"/>
        <w:jc w:val="both"/>
        <w:rPr>
          <w:rFonts w:ascii="Times New Roman" w:hAnsi="Times New Roman" w:cs="Times New Roman"/>
          <w:b/>
          <w:sz w:val="28"/>
          <w:szCs w:val="28"/>
          <w:lang w:val="ru-RU"/>
        </w:rPr>
      </w:pPr>
      <w:r w:rsidRPr="004E41F4">
        <w:rPr>
          <w:rFonts w:ascii="Times New Roman" w:hAnsi="Times New Roman" w:cs="Times New Roman"/>
          <w:b/>
          <w:color w:val="231F20"/>
          <w:sz w:val="28"/>
          <w:szCs w:val="28"/>
          <w:lang w:val="ru-RU"/>
        </w:rPr>
        <w:t>При несовпадении данных первого экземпляра протокола УИК об итогах голосования с отметкой «Повторный» по какой-либо строке данные первоначально представленного протокола зачеркиваются одной наклонной линией. Порядок дальнейшей работы председателя УИК с повторным протоколом УИК</w:t>
      </w:r>
      <w:r w:rsidRPr="004E41F4">
        <w:rPr>
          <w:rFonts w:ascii="Times New Roman" w:hAnsi="Times New Roman" w:cs="Times New Roman"/>
          <w:b/>
          <w:sz w:val="28"/>
          <w:szCs w:val="28"/>
          <w:lang w:val="ru-RU"/>
        </w:rPr>
        <w:t xml:space="preserve"> </w:t>
      </w:r>
      <w:r w:rsidRPr="004E41F4">
        <w:rPr>
          <w:rFonts w:ascii="Times New Roman" w:hAnsi="Times New Roman" w:cs="Times New Roman"/>
          <w:b/>
          <w:color w:val="231F20"/>
          <w:sz w:val="28"/>
          <w:szCs w:val="28"/>
          <w:lang w:val="ru-RU"/>
        </w:rPr>
        <w:t>об итогах голосования в ТИК аналогичен порядку работы с первоначально представленным протоколом УИК об итогах голосования.</w:t>
      </w:r>
    </w:p>
    <w:p w:rsidR="004E41F4" w:rsidRPr="004E41F4" w:rsidRDefault="004E41F4" w:rsidP="004E41F4">
      <w:pPr>
        <w:pStyle w:val="a3"/>
        <w:spacing w:before="120"/>
        <w:ind w:left="100" w:firstLine="567"/>
        <w:jc w:val="both"/>
        <w:rPr>
          <w:rFonts w:ascii="Times New Roman" w:hAnsi="Times New Roman" w:cs="Times New Roman"/>
          <w:sz w:val="28"/>
          <w:szCs w:val="28"/>
          <w:lang w:val="ru-RU"/>
        </w:rPr>
      </w:pPr>
    </w:p>
    <w:p w:rsidR="00893728" w:rsidRPr="004E41F4" w:rsidRDefault="00893728" w:rsidP="004E41F4">
      <w:pPr>
        <w:spacing w:before="120"/>
        <w:ind w:left="100" w:firstLine="567"/>
        <w:jc w:val="both"/>
        <w:rPr>
          <w:rFonts w:ascii="Times New Roman" w:hAnsi="Times New Roman" w:cs="Times New Roman"/>
          <w:sz w:val="28"/>
          <w:szCs w:val="28"/>
          <w:lang w:val="ru-RU"/>
        </w:rPr>
      </w:pPr>
    </w:p>
    <w:sectPr w:rsidR="00893728" w:rsidRPr="004E41F4" w:rsidSect="004E41F4">
      <w:footerReference w:type="even" r:id="rId7"/>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D4C" w:rsidRDefault="00802D4C" w:rsidP="00F20A2B">
      <w:r>
        <w:separator/>
      </w:r>
    </w:p>
  </w:endnote>
  <w:endnote w:type="continuationSeparator" w:id="0">
    <w:p w:rsidR="00802D4C" w:rsidRDefault="00802D4C" w:rsidP="00F20A2B">
      <w:r>
        <w:continuationSeparator/>
      </w:r>
    </w:p>
  </w:endnote>
</w:endnotes>
</file>

<file path=word/fontTable.xml><?xml version="1.0" encoding="utf-8"?>
<w:fonts xmlns:r="http://schemas.openxmlformats.org/officeDocument/2006/relationships" xmlns:w="http://schemas.openxmlformats.org/wordprocessingml/2006/main">
  <w:font w:name="Arial Narrow">
    <w:altName w:val="Helvetica-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F4" w:rsidRDefault="00F20A2B">
    <w:pPr>
      <w:pStyle w:val="a3"/>
      <w:spacing w:line="14" w:lineRule="auto"/>
      <w:rPr>
        <w:sz w:val="20"/>
      </w:rPr>
    </w:pPr>
    <w:r w:rsidRPr="00F20A2B">
      <w:pict>
        <v:shapetype id="_x0000_t202" coordsize="21600,21600" o:spt="202" path="m,l,21600r21600,l21600,xe">
          <v:stroke joinstyle="miter"/>
          <v:path gradientshapeok="t" o:connecttype="rect"/>
        </v:shapetype>
        <v:shape id="_x0000_s2050" type="#_x0000_t202" style="position:absolute;margin-left:54.7pt;margin-top:777.3pt;width:13.85pt;height:11pt;z-index:-251655168;mso-position-horizontal-relative:page;mso-position-vertical-relative:page" filled="f" stroked="f">
          <v:textbox inset="0,0,0,0">
            <w:txbxContent>
              <w:p w:rsidR="005E2FF4" w:rsidRDefault="00F20A2B">
                <w:pPr>
                  <w:spacing w:line="196" w:lineRule="exact"/>
                  <w:ind w:left="40"/>
                  <w:rPr>
                    <w:sz w:val="18"/>
                  </w:rPr>
                </w:pPr>
                <w:r>
                  <w:fldChar w:fldCharType="begin"/>
                </w:r>
                <w:r w:rsidR="000E2B4F">
                  <w:rPr>
                    <w:color w:val="231F20"/>
                    <w:w w:val="120"/>
                    <w:sz w:val="18"/>
                  </w:rPr>
                  <w:instrText xml:space="preserve"> PAGE </w:instrText>
                </w:r>
                <w:r>
                  <w:fldChar w:fldCharType="separate"/>
                </w:r>
                <w:r w:rsidR="000E2B4F">
                  <w:rPr>
                    <w:noProof/>
                    <w:color w:val="231F20"/>
                    <w:w w:val="120"/>
                    <w:sz w:val="18"/>
                  </w:rPr>
                  <w:t>64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F4" w:rsidRDefault="00F20A2B">
    <w:pPr>
      <w:pStyle w:val="a3"/>
      <w:spacing w:line="14" w:lineRule="auto"/>
      <w:rPr>
        <w:sz w:val="20"/>
      </w:rPr>
    </w:pPr>
    <w:r w:rsidRPr="00F20A2B">
      <w:pict>
        <v:shapetype id="_x0000_t202" coordsize="21600,21600" o:spt="202" path="m,l,21600r21600,l21600,xe">
          <v:stroke joinstyle="miter"/>
          <v:path gradientshapeok="t" o:connecttype="rect"/>
        </v:shapetype>
        <v:shape id="_x0000_s2049" type="#_x0000_t202" style="position:absolute;margin-left:555.1pt;margin-top:777.3pt;width:14.3pt;height:11pt;z-index:-251656192;mso-position-horizontal-relative:page;mso-position-vertical-relative:page" filled="f" stroked="f">
          <v:textbox inset="0,0,0,0">
            <w:txbxContent>
              <w:p w:rsidR="005E2FF4" w:rsidRDefault="00F20A2B">
                <w:pPr>
                  <w:spacing w:line="196" w:lineRule="exact"/>
                  <w:ind w:left="40"/>
                  <w:rPr>
                    <w:sz w:val="18"/>
                  </w:rPr>
                </w:pPr>
                <w:r>
                  <w:fldChar w:fldCharType="begin"/>
                </w:r>
                <w:r w:rsidR="000E2B4F">
                  <w:rPr>
                    <w:color w:val="231F20"/>
                    <w:w w:val="120"/>
                    <w:sz w:val="18"/>
                  </w:rPr>
                  <w:instrText xml:space="preserve"> PAGE </w:instrText>
                </w:r>
                <w:r>
                  <w:fldChar w:fldCharType="separate"/>
                </w:r>
                <w:r w:rsidR="0008552E">
                  <w:rPr>
                    <w:noProof/>
                    <w:color w:val="231F20"/>
                    <w:w w:val="120"/>
                    <w:sz w:val="18"/>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D4C" w:rsidRDefault="00802D4C" w:rsidP="00F20A2B">
      <w:r>
        <w:separator/>
      </w:r>
    </w:p>
  </w:footnote>
  <w:footnote w:type="continuationSeparator" w:id="0">
    <w:p w:rsidR="00802D4C" w:rsidRDefault="00802D4C" w:rsidP="00F20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0793"/>
    <w:multiLevelType w:val="hybridMultilevel"/>
    <w:tmpl w:val="828EE6BE"/>
    <w:lvl w:ilvl="0" w:tplc="BA04C21A">
      <w:start w:val="1"/>
      <w:numFmt w:val="bullet"/>
      <w:lvlText w:val="-"/>
      <w:lvlJc w:val="left"/>
      <w:pPr>
        <w:ind w:left="100" w:hanging="142"/>
      </w:pPr>
      <w:rPr>
        <w:rFonts w:ascii="Arial Narrow" w:eastAsia="Arial Narrow" w:hAnsi="Arial Narrow" w:cs="Arial Narrow" w:hint="default"/>
        <w:color w:val="231F20"/>
        <w:w w:val="131"/>
        <w:sz w:val="26"/>
        <w:szCs w:val="26"/>
      </w:rPr>
    </w:lvl>
    <w:lvl w:ilvl="1" w:tplc="DCE6DF48">
      <w:start w:val="1"/>
      <w:numFmt w:val="bullet"/>
      <w:lvlText w:val="•"/>
      <w:lvlJc w:val="left"/>
      <w:pPr>
        <w:ind w:left="1077" w:hanging="142"/>
      </w:pPr>
      <w:rPr>
        <w:rFonts w:hint="default"/>
      </w:rPr>
    </w:lvl>
    <w:lvl w:ilvl="2" w:tplc="48CAC834">
      <w:start w:val="1"/>
      <w:numFmt w:val="bullet"/>
      <w:lvlText w:val="•"/>
      <w:lvlJc w:val="left"/>
      <w:pPr>
        <w:ind w:left="2054" w:hanging="142"/>
      </w:pPr>
      <w:rPr>
        <w:rFonts w:hint="default"/>
      </w:rPr>
    </w:lvl>
    <w:lvl w:ilvl="3" w:tplc="169A6C08">
      <w:start w:val="1"/>
      <w:numFmt w:val="bullet"/>
      <w:lvlText w:val="•"/>
      <w:lvlJc w:val="left"/>
      <w:pPr>
        <w:ind w:left="3031" w:hanging="142"/>
      </w:pPr>
      <w:rPr>
        <w:rFonts w:hint="default"/>
      </w:rPr>
    </w:lvl>
    <w:lvl w:ilvl="4" w:tplc="0224951A">
      <w:start w:val="1"/>
      <w:numFmt w:val="bullet"/>
      <w:lvlText w:val="•"/>
      <w:lvlJc w:val="left"/>
      <w:pPr>
        <w:ind w:left="4008" w:hanging="142"/>
      </w:pPr>
      <w:rPr>
        <w:rFonts w:hint="default"/>
      </w:rPr>
    </w:lvl>
    <w:lvl w:ilvl="5" w:tplc="AC861382">
      <w:start w:val="1"/>
      <w:numFmt w:val="bullet"/>
      <w:lvlText w:val="•"/>
      <w:lvlJc w:val="left"/>
      <w:pPr>
        <w:ind w:left="4986" w:hanging="142"/>
      </w:pPr>
      <w:rPr>
        <w:rFonts w:hint="default"/>
      </w:rPr>
    </w:lvl>
    <w:lvl w:ilvl="6" w:tplc="DABC1A30">
      <w:start w:val="1"/>
      <w:numFmt w:val="bullet"/>
      <w:lvlText w:val="•"/>
      <w:lvlJc w:val="left"/>
      <w:pPr>
        <w:ind w:left="5963" w:hanging="142"/>
      </w:pPr>
      <w:rPr>
        <w:rFonts w:hint="default"/>
      </w:rPr>
    </w:lvl>
    <w:lvl w:ilvl="7" w:tplc="F7AE821E">
      <w:start w:val="1"/>
      <w:numFmt w:val="bullet"/>
      <w:lvlText w:val="•"/>
      <w:lvlJc w:val="left"/>
      <w:pPr>
        <w:ind w:left="6940" w:hanging="142"/>
      </w:pPr>
      <w:rPr>
        <w:rFonts w:hint="default"/>
      </w:rPr>
    </w:lvl>
    <w:lvl w:ilvl="8" w:tplc="59DA66CA">
      <w:start w:val="1"/>
      <w:numFmt w:val="bullet"/>
      <w:lvlText w:val="•"/>
      <w:lvlJc w:val="left"/>
      <w:pPr>
        <w:ind w:left="7917" w:hanging="142"/>
      </w:pPr>
      <w:rPr>
        <w:rFonts w:hint="default"/>
      </w:rPr>
    </w:lvl>
  </w:abstractNum>
  <w:abstractNum w:abstractNumId="1">
    <w:nsid w:val="2CD94016"/>
    <w:multiLevelType w:val="hybridMultilevel"/>
    <w:tmpl w:val="7BAE50B8"/>
    <w:lvl w:ilvl="0" w:tplc="23025D06">
      <w:start w:val="1"/>
      <w:numFmt w:val="bullet"/>
      <w:lvlText w:val="•"/>
      <w:lvlJc w:val="left"/>
      <w:pPr>
        <w:ind w:left="2458" w:hanging="361"/>
      </w:pPr>
      <w:rPr>
        <w:rFonts w:ascii="Arial Narrow" w:eastAsia="Arial Narrow" w:hAnsi="Arial Narrow" w:cs="Arial Narrow" w:hint="default"/>
        <w:color w:val="231F20"/>
        <w:w w:val="157"/>
        <w:sz w:val="26"/>
        <w:szCs w:val="26"/>
      </w:rPr>
    </w:lvl>
    <w:lvl w:ilvl="1" w:tplc="02DAE538">
      <w:start w:val="1"/>
      <w:numFmt w:val="bullet"/>
      <w:lvlText w:val="•"/>
      <w:lvlJc w:val="left"/>
      <w:pPr>
        <w:ind w:left="3177" w:hanging="361"/>
      </w:pPr>
      <w:rPr>
        <w:rFonts w:hint="default"/>
      </w:rPr>
    </w:lvl>
    <w:lvl w:ilvl="2" w:tplc="561E1968">
      <w:start w:val="1"/>
      <w:numFmt w:val="bullet"/>
      <w:lvlText w:val="•"/>
      <w:lvlJc w:val="left"/>
      <w:pPr>
        <w:ind w:left="3895" w:hanging="361"/>
      </w:pPr>
      <w:rPr>
        <w:rFonts w:hint="default"/>
      </w:rPr>
    </w:lvl>
    <w:lvl w:ilvl="3" w:tplc="2430BD30">
      <w:start w:val="1"/>
      <w:numFmt w:val="bullet"/>
      <w:lvlText w:val="•"/>
      <w:lvlJc w:val="left"/>
      <w:pPr>
        <w:ind w:left="4613" w:hanging="361"/>
      </w:pPr>
      <w:rPr>
        <w:rFonts w:hint="default"/>
      </w:rPr>
    </w:lvl>
    <w:lvl w:ilvl="4" w:tplc="61F6896E">
      <w:start w:val="1"/>
      <w:numFmt w:val="bullet"/>
      <w:lvlText w:val="•"/>
      <w:lvlJc w:val="left"/>
      <w:pPr>
        <w:ind w:left="5331" w:hanging="361"/>
      </w:pPr>
      <w:rPr>
        <w:rFonts w:hint="default"/>
      </w:rPr>
    </w:lvl>
    <w:lvl w:ilvl="5" w:tplc="CDFE3FE8">
      <w:start w:val="1"/>
      <w:numFmt w:val="bullet"/>
      <w:lvlText w:val="•"/>
      <w:lvlJc w:val="left"/>
      <w:pPr>
        <w:ind w:left="6049" w:hanging="361"/>
      </w:pPr>
      <w:rPr>
        <w:rFonts w:hint="default"/>
      </w:rPr>
    </w:lvl>
    <w:lvl w:ilvl="6" w:tplc="FFA2A788">
      <w:start w:val="1"/>
      <w:numFmt w:val="bullet"/>
      <w:lvlText w:val="•"/>
      <w:lvlJc w:val="left"/>
      <w:pPr>
        <w:ind w:left="6767" w:hanging="361"/>
      </w:pPr>
      <w:rPr>
        <w:rFonts w:hint="default"/>
      </w:rPr>
    </w:lvl>
    <w:lvl w:ilvl="7" w:tplc="AFC80D1C">
      <w:start w:val="1"/>
      <w:numFmt w:val="bullet"/>
      <w:lvlText w:val="•"/>
      <w:lvlJc w:val="left"/>
      <w:pPr>
        <w:ind w:left="7485" w:hanging="361"/>
      </w:pPr>
      <w:rPr>
        <w:rFonts w:hint="default"/>
      </w:rPr>
    </w:lvl>
    <w:lvl w:ilvl="8" w:tplc="54C46E0C">
      <w:start w:val="1"/>
      <w:numFmt w:val="bullet"/>
      <w:lvlText w:val="•"/>
      <w:lvlJc w:val="left"/>
      <w:pPr>
        <w:ind w:left="8203" w:hanging="361"/>
      </w:pPr>
      <w:rPr>
        <w:rFonts w:hint="default"/>
      </w:rPr>
    </w:lvl>
  </w:abstractNum>
  <w:abstractNum w:abstractNumId="2">
    <w:nsid w:val="6E520594"/>
    <w:multiLevelType w:val="multilevel"/>
    <w:tmpl w:val="59F6C33E"/>
    <w:lvl w:ilvl="0">
      <w:start w:val="5"/>
      <w:numFmt w:val="decimal"/>
      <w:lvlText w:val="%1"/>
      <w:lvlJc w:val="left"/>
      <w:pPr>
        <w:ind w:left="1790" w:hanging="552"/>
        <w:jc w:val="left"/>
      </w:pPr>
      <w:rPr>
        <w:rFonts w:hint="default"/>
      </w:rPr>
    </w:lvl>
    <w:lvl w:ilvl="1">
      <w:start w:val="9"/>
      <w:numFmt w:val="decimal"/>
      <w:lvlText w:val="%1.%2."/>
      <w:lvlJc w:val="left"/>
      <w:pPr>
        <w:ind w:left="1790" w:hanging="552"/>
        <w:jc w:val="right"/>
      </w:pPr>
      <w:rPr>
        <w:rFonts w:ascii="Century Gothic" w:eastAsia="Century Gothic" w:hAnsi="Century Gothic" w:cs="Century Gothic" w:hint="default"/>
        <w:b/>
        <w:bCs/>
        <w:color w:val="231F20"/>
        <w:w w:val="100"/>
        <w:sz w:val="30"/>
        <w:szCs w:val="30"/>
      </w:rPr>
    </w:lvl>
    <w:lvl w:ilvl="2">
      <w:start w:val="1"/>
      <w:numFmt w:val="bullet"/>
      <w:lvlText w:val="•"/>
      <w:lvlJc w:val="left"/>
      <w:pPr>
        <w:ind w:left="3414" w:hanging="552"/>
      </w:pPr>
      <w:rPr>
        <w:rFonts w:hint="default"/>
      </w:rPr>
    </w:lvl>
    <w:lvl w:ilvl="3">
      <w:start w:val="1"/>
      <w:numFmt w:val="bullet"/>
      <w:lvlText w:val="•"/>
      <w:lvlJc w:val="left"/>
      <w:pPr>
        <w:ind w:left="4221" w:hanging="552"/>
      </w:pPr>
      <w:rPr>
        <w:rFonts w:hint="default"/>
      </w:rPr>
    </w:lvl>
    <w:lvl w:ilvl="4">
      <w:start w:val="1"/>
      <w:numFmt w:val="bullet"/>
      <w:lvlText w:val="•"/>
      <w:lvlJc w:val="left"/>
      <w:pPr>
        <w:ind w:left="5028" w:hanging="552"/>
      </w:pPr>
      <w:rPr>
        <w:rFonts w:hint="default"/>
      </w:rPr>
    </w:lvl>
    <w:lvl w:ilvl="5">
      <w:start w:val="1"/>
      <w:numFmt w:val="bullet"/>
      <w:lvlText w:val="•"/>
      <w:lvlJc w:val="left"/>
      <w:pPr>
        <w:ind w:left="5836" w:hanging="552"/>
      </w:pPr>
      <w:rPr>
        <w:rFonts w:hint="default"/>
      </w:rPr>
    </w:lvl>
    <w:lvl w:ilvl="6">
      <w:start w:val="1"/>
      <w:numFmt w:val="bullet"/>
      <w:lvlText w:val="•"/>
      <w:lvlJc w:val="left"/>
      <w:pPr>
        <w:ind w:left="6643" w:hanging="552"/>
      </w:pPr>
      <w:rPr>
        <w:rFonts w:hint="default"/>
      </w:rPr>
    </w:lvl>
    <w:lvl w:ilvl="7">
      <w:start w:val="1"/>
      <w:numFmt w:val="bullet"/>
      <w:lvlText w:val="•"/>
      <w:lvlJc w:val="left"/>
      <w:pPr>
        <w:ind w:left="7450" w:hanging="552"/>
      </w:pPr>
      <w:rPr>
        <w:rFonts w:hint="default"/>
      </w:rPr>
    </w:lvl>
    <w:lvl w:ilvl="8">
      <w:start w:val="1"/>
      <w:numFmt w:val="bullet"/>
      <w:lvlText w:val="•"/>
      <w:lvlJc w:val="left"/>
      <w:pPr>
        <w:ind w:left="8257" w:hanging="552"/>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stylePaneFormatFilter w:val="3F01"/>
  <w:defaultTabStop w:val="708"/>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E41F4"/>
    <w:rsid w:val="0008552E"/>
    <w:rsid w:val="000E2B4F"/>
    <w:rsid w:val="004E41F4"/>
    <w:rsid w:val="007C7696"/>
    <w:rsid w:val="00802D4C"/>
    <w:rsid w:val="00893728"/>
    <w:rsid w:val="00F20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E41F4"/>
    <w:pPr>
      <w:widowControl w:val="0"/>
    </w:pPr>
    <w:rPr>
      <w:rFonts w:ascii="Arial Narrow" w:eastAsia="Arial Narrow" w:hAnsi="Arial Narrow" w:cs="Arial Narrow"/>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E41F4"/>
    <w:rPr>
      <w:sz w:val="26"/>
      <w:szCs w:val="26"/>
    </w:rPr>
  </w:style>
  <w:style w:type="character" w:customStyle="1" w:styleId="a4">
    <w:name w:val="Основной текст Знак"/>
    <w:basedOn w:val="a0"/>
    <w:link w:val="a3"/>
    <w:uiPriority w:val="1"/>
    <w:rsid w:val="004E41F4"/>
    <w:rPr>
      <w:rFonts w:ascii="Arial Narrow" w:eastAsia="Arial Narrow" w:hAnsi="Arial Narrow" w:cs="Arial Narrow"/>
      <w:sz w:val="26"/>
      <w:szCs w:val="26"/>
      <w:lang w:val="en-US" w:eastAsia="en-US"/>
    </w:rPr>
  </w:style>
  <w:style w:type="paragraph" w:customStyle="1" w:styleId="Heading1">
    <w:name w:val="Heading 1"/>
    <w:basedOn w:val="a"/>
    <w:uiPriority w:val="1"/>
    <w:qFormat/>
    <w:rsid w:val="004E41F4"/>
    <w:pPr>
      <w:spacing w:line="360" w:lineRule="exact"/>
      <w:ind w:left="2105"/>
      <w:outlineLvl w:val="1"/>
    </w:pPr>
    <w:rPr>
      <w:rFonts w:ascii="Century Gothic" w:eastAsia="Century Gothic" w:hAnsi="Century Gothic" w:cs="Century Gothic"/>
      <w:b/>
      <w:bCs/>
      <w:sz w:val="30"/>
      <w:szCs w:val="30"/>
    </w:rPr>
  </w:style>
  <w:style w:type="paragraph" w:customStyle="1" w:styleId="Heading4">
    <w:name w:val="Heading 4"/>
    <w:basedOn w:val="a"/>
    <w:uiPriority w:val="1"/>
    <w:qFormat/>
    <w:rsid w:val="004E41F4"/>
    <w:pPr>
      <w:ind w:left="680" w:right="733"/>
      <w:jc w:val="center"/>
      <w:outlineLvl w:val="4"/>
    </w:pPr>
    <w:rPr>
      <w:rFonts w:ascii="Times New Roman" w:eastAsia="Times New Roman" w:hAnsi="Times New Roman" w:cs="Times New Roman"/>
      <w:b/>
      <w:bCs/>
      <w:sz w:val="26"/>
      <w:szCs w:val="26"/>
    </w:rPr>
  </w:style>
  <w:style w:type="paragraph" w:styleId="a5">
    <w:name w:val="List Paragraph"/>
    <w:basedOn w:val="a"/>
    <w:uiPriority w:val="1"/>
    <w:qFormat/>
    <w:rsid w:val="004E41F4"/>
    <w:pPr>
      <w:ind w:left="1077" w:firstLine="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shelagin</dc:creator>
  <cp:lastModifiedBy>user</cp:lastModifiedBy>
  <cp:revision>2</cp:revision>
  <dcterms:created xsi:type="dcterms:W3CDTF">2016-08-17T15:03:00Z</dcterms:created>
  <dcterms:modified xsi:type="dcterms:W3CDTF">2016-08-25T19:00:00Z</dcterms:modified>
</cp:coreProperties>
</file>