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0E" w:rsidRPr="005E410E" w:rsidRDefault="005E410E" w:rsidP="005E410E">
      <w:pPr>
        <w:pStyle w:val="Heading1"/>
        <w:numPr>
          <w:ilvl w:val="1"/>
          <w:numId w:val="2"/>
        </w:numPr>
        <w:tabs>
          <w:tab w:val="left" w:pos="993"/>
        </w:tabs>
        <w:spacing w:before="16" w:line="349" w:lineRule="exact"/>
        <w:ind w:left="0" w:firstLine="85"/>
        <w:jc w:val="center"/>
        <w:rPr>
          <w:rFonts w:ascii="Times New Roman" w:hAnsi="Times New Roman" w:cs="Times New Roman"/>
          <w:lang w:val="ru-RU"/>
        </w:rPr>
      </w:pPr>
      <w:bookmarkStart w:id="0" w:name="_Hlk459226420"/>
      <w:r w:rsidRPr="005E410E">
        <w:rPr>
          <w:rFonts w:ascii="Times New Roman" w:hAnsi="Times New Roman" w:cs="Times New Roman"/>
          <w:color w:val="231F20"/>
          <w:lang w:val="ru-RU"/>
        </w:rPr>
        <w:t xml:space="preserve">СОСТАВЛЕНИЕ ПРОТОКОЛА УИК С ОТМЕТКОЙ </w:t>
      </w:r>
      <w:r w:rsidRPr="005E410E">
        <w:rPr>
          <w:rFonts w:ascii="Times New Roman" w:hAnsi="Times New Roman" w:cs="Times New Roman"/>
          <w:color w:val="231F20"/>
          <w:position w:val="3"/>
          <w:lang w:val="ru-RU"/>
        </w:rPr>
        <w:t>«</w:t>
      </w:r>
      <w:r w:rsidRPr="005E410E">
        <w:rPr>
          <w:rFonts w:ascii="Times New Roman" w:hAnsi="Times New Roman" w:cs="Times New Roman"/>
          <w:color w:val="231F20"/>
          <w:lang w:val="ru-RU"/>
        </w:rPr>
        <w:t>ПОВТОРНЫЙ ПОДСЧЕТ ГОЛОСОВ</w:t>
      </w:r>
      <w:r w:rsidRPr="005E410E">
        <w:rPr>
          <w:rFonts w:ascii="Times New Roman" w:hAnsi="Times New Roman" w:cs="Times New Roman"/>
          <w:color w:val="231F20"/>
          <w:position w:val="3"/>
          <w:lang w:val="ru-RU"/>
        </w:rPr>
        <w:t>»</w:t>
      </w:r>
    </w:p>
    <w:p w:rsidR="005E410E" w:rsidRPr="005E410E" w:rsidRDefault="005E410E" w:rsidP="005E410E">
      <w:pPr>
        <w:pStyle w:val="Heading1"/>
        <w:tabs>
          <w:tab w:val="left" w:pos="993"/>
        </w:tabs>
        <w:spacing w:before="16" w:line="349" w:lineRule="exact"/>
        <w:ind w:left="85"/>
        <w:rPr>
          <w:rFonts w:ascii="Times New Roman" w:hAnsi="Times New Roman" w:cs="Times New Roman"/>
          <w:lang w:val="ru-RU"/>
        </w:rPr>
      </w:pPr>
    </w:p>
    <w:p w:rsidR="005E410E" w:rsidRPr="005E410E" w:rsidRDefault="005E410E" w:rsidP="005E410E">
      <w:pPr>
        <w:spacing w:before="120"/>
        <w:ind w:left="113" w:right="111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 получении решения соответствующей вышестоящей ТИК или суда о проведении повторного подсчета голосов избирателей силами УИК председатель УИК обеспечивает проведение очередного заседания УИК в сроки, указанные в данном решении.</w:t>
      </w:r>
    </w:p>
    <w:p w:rsidR="005E410E" w:rsidRPr="005E410E" w:rsidRDefault="005E410E" w:rsidP="005E410E">
      <w:pPr>
        <w:spacing w:before="120"/>
        <w:ind w:left="113" w:right="10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УИК принимает необходимые меры по информированию членов УИК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с правом ре</w:t>
      </w: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шающего голоса и правом совещательного голоса. </w:t>
      </w:r>
      <w:proofErr w:type="gramStart"/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Иные лица, указанные в части 5 статьи 32 Федерального закона №  20-ФЗ, которые  вправе  присутство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вать при  проведении  повторно</w:t>
      </w: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го подсчета  голосов  избирателей, включая  лиц, получивших  копии  первичного  протокола,  о дате, времени и месте проведения указанного повторного подсчета голосов избирателей информируются </w:t>
      </w:r>
      <w:r w:rsidRPr="005E410E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путем передачи телефонограмм, </w:t>
      </w:r>
      <w:proofErr w:type="spellStart"/>
      <w:r w:rsidRPr="005E410E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М</w:t>
      </w:r>
      <w:r w:rsidRPr="005E410E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С-</w:t>
      </w:r>
      <w:r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сообщений</w:t>
      </w:r>
      <w:proofErr w:type="spellEnd"/>
      <w:r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 (при наличии контакт</w:t>
      </w:r>
      <w:r w:rsidRPr="005E410E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ных данных)</w:t>
      </w: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, а также обнародования решения вышестоящей избирательной комиссии о повторном  подсчете.</w:t>
      </w:r>
      <w:proofErr w:type="gramEnd"/>
    </w:p>
    <w:p w:rsidR="005E410E" w:rsidRPr="005E410E" w:rsidRDefault="005E410E" w:rsidP="005E410E">
      <w:pPr>
        <w:spacing w:before="120"/>
        <w:ind w:left="114" w:right="11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После сбора членов УИК в правомочном составе и прибытия члена (членов)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соответ</w:t>
      </w: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ствующей вышестоящей избирательной комиссии с правом решающего голоса председатель УИК открывает очередное заседание УИК и информирует членов УИК с правом решающего голоса, а также приглашенных на это заседание о принятом </w:t>
      </w:r>
      <w:proofErr w:type="gramStart"/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решении</w:t>
      </w:r>
      <w:proofErr w:type="gramEnd"/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о проведении УИК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по</w:t>
      </w: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вторного подсчета голосов избирателей, поданных при проведении выборов, с указанием наименования выборов.</w:t>
      </w:r>
    </w:p>
    <w:p w:rsidR="005E410E" w:rsidRPr="005E410E" w:rsidRDefault="005E410E" w:rsidP="005E410E">
      <w:pPr>
        <w:tabs>
          <w:tab w:val="left" w:pos="9639"/>
        </w:tabs>
        <w:spacing w:before="120"/>
        <w:ind w:left="681"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Лица, присутствующие на заседании УИК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, регистрируются</w:t>
      </w: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секретарем УИК.</w:t>
      </w:r>
    </w:p>
    <w:p w:rsidR="005E410E" w:rsidRPr="005E410E" w:rsidRDefault="005E410E" w:rsidP="005E410E">
      <w:pPr>
        <w:spacing w:before="120"/>
        <w:ind w:left="114" w:right="117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Порядок действий членов УИК с правом решающего голоса по проведению повторного подсчета голосов избирателей определяется судом, </w:t>
      </w:r>
      <w:proofErr w:type="gramStart"/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вышестоящей</w:t>
      </w:r>
      <w:proofErr w:type="gramEnd"/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ТИК или УИК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самостоя</w:t>
      </w: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тельно, исходя из характера нарушений, послуживших основанием для принятия решения о проведении повторного подсчета голосов.</w:t>
      </w:r>
    </w:p>
    <w:p w:rsidR="005E410E" w:rsidRPr="005E410E" w:rsidRDefault="005E410E" w:rsidP="005E410E">
      <w:pPr>
        <w:spacing w:before="120"/>
        <w:ind w:left="114" w:right="11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Проведение повторного подсчета голосов избирателей отражается в протоколе УИК об итогах голосования с отметкой «Повторный подсчет голосов».</w:t>
      </w:r>
    </w:p>
    <w:p w:rsidR="005E410E" w:rsidRPr="005E410E" w:rsidRDefault="005E410E" w:rsidP="005E410E">
      <w:pPr>
        <w:spacing w:before="120"/>
        <w:ind w:left="114" w:right="117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В соответствии с принятым решением повторный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подсчет голосов избирателей мо</w:t>
      </w: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жет начинаться со следующих стадий подсчета голосов избирателей, предусмотренных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ста</w:t>
      </w: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тьей 85 Федерального закона № 20-ФЗ:</w:t>
      </w:r>
    </w:p>
    <w:p w:rsidR="00A526DF" w:rsidRDefault="005E410E" w:rsidP="005E410E">
      <w:pPr>
        <w:spacing w:before="120"/>
        <w:ind w:left="681" w:right="1185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работа с погашенными неиспользованными избирательными бюллетенями; </w:t>
      </w:r>
    </w:p>
    <w:p w:rsidR="005E410E" w:rsidRPr="005E410E" w:rsidRDefault="005E410E" w:rsidP="005E410E">
      <w:pPr>
        <w:spacing w:before="120"/>
        <w:ind w:left="681" w:right="1185"/>
        <w:rPr>
          <w:rFonts w:ascii="Times New Roman" w:hAnsi="Times New Roman" w:cs="Times New Roman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работа со списком избирателей;</w:t>
      </w:r>
    </w:p>
    <w:p w:rsidR="005E410E" w:rsidRPr="005E410E" w:rsidRDefault="005E410E" w:rsidP="005E410E">
      <w:pPr>
        <w:spacing w:before="120"/>
        <w:ind w:left="681" w:right="733"/>
        <w:rPr>
          <w:rFonts w:ascii="Times New Roman" w:hAnsi="Times New Roman" w:cs="Times New Roman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непосредственный подсчет голосов.</w:t>
      </w:r>
    </w:p>
    <w:p w:rsidR="005E410E" w:rsidRPr="005E410E" w:rsidRDefault="005E410E" w:rsidP="005E410E">
      <w:pPr>
        <w:spacing w:before="120"/>
        <w:ind w:left="114" w:right="117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 xml:space="preserve">Председатель УИК принимает меры к тому, чтобы все действия членов УИК с правом решающего голоса по проведению повторного подсчета голосов избирателей были в поле зрения присутствующих членов УИК с правом совещательного голоса и иных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присутствую</w:t>
      </w: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щих лиц.</w:t>
      </w:r>
    </w:p>
    <w:p w:rsidR="005E410E" w:rsidRPr="005E410E" w:rsidRDefault="005E410E" w:rsidP="005E410E">
      <w:pPr>
        <w:spacing w:before="120"/>
        <w:ind w:left="114" w:right="119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Протокол составляется в двух экземплярах, подписывается всеми членами УИК с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</w:t>
      </w: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вом решающего голоса, указывается новое время подписания протокола.</w:t>
      </w:r>
    </w:p>
    <w:p w:rsidR="005E410E" w:rsidRPr="005E410E" w:rsidRDefault="005E410E" w:rsidP="005E410E">
      <w:pPr>
        <w:spacing w:before="120"/>
        <w:ind w:left="114" w:right="11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Председатель УИК реализует процедуру подписания двух экземпляров протокола в порядке, аналогичном порядку подписания первоначально составленного протокола УИК.</w:t>
      </w:r>
    </w:p>
    <w:p w:rsidR="005E410E" w:rsidRPr="005E410E" w:rsidRDefault="005E410E" w:rsidP="005E410E">
      <w:pPr>
        <w:spacing w:before="120"/>
        <w:ind w:left="114" w:right="11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После завершения </w:t>
      </w:r>
      <w:proofErr w:type="gramStart"/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процедуры выдачи копий первого экземпляра протокола</w:t>
      </w:r>
      <w:proofErr w:type="gramEnd"/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УИК об итогах голосования с отметкой «Повторный подсчет голосов», председатель УИК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направля</w:t>
      </w: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ется в ТИК с первым экземпляром протокола УИК об ито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гах голосования с отметкой «По</w:t>
      </w: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вторный подсчет голосов».</w:t>
      </w:r>
    </w:p>
    <w:p w:rsidR="00893728" w:rsidRPr="005E410E" w:rsidRDefault="005E410E" w:rsidP="005E410E">
      <w:pPr>
        <w:spacing w:before="120"/>
        <w:ind w:left="114" w:right="117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Действия председателя УИК в ТИК аналогичны действиям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при представлении прото</w:t>
      </w:r>
      <w:r w:rsidRPr="005E410E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кола УИК об итогах голосования с отметкой «Повторный».</w:t>
      </w:r>
      <w:bookmarkEnd w:id="0"/>
      <w:r w:rsidRPr="005E4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893728" w:rsidRPr="005E410E" w:rsidSect="005E41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Helvetica-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0594"/>
    <w:multiLevelType w:val="multilevel"/>
    <w:tmpl w:val="7DF476C0"/>
    <w:lvl w:ilvl="0">
      <w:start w:val="5"/>
      <w:numFmt w:val="decimal"/>
      <w:lvlText w:val="%1"/>
      <w:lvlJc w:val="left"/>
      <w:pPr>
        <w:ind w:left="1790" w:hanging="552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90" w:hanging="552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96"/>
        <w:sz w:val="30"/>
        <w:szCs w:val="30"/>
      </w:rPr>
    </w:lvl>
    <w:lvl w:ilvl="2">
      <w:start w:val="1"/>
      <w:numFmt w:val="bullet"/>
      <w:lvlText w:val="•"/>
      <w:lvlJc w:val="left"/>
      <w:pPr>
        <w:ind w:left="3414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1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0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552"/>
      </w:pPr>
      <w:rPr>
        <w:rFonts w:hint="default"/>
      </w:rPr>
    </w:lvl>
  </w:abstractNum>
  <w:abstractNum w:abstractNumId="1">
    <w:nsid w:val="7A4A362D"/>
    <w:multiLevelType w:val="multilevel"/>
    <w:tmpl w:val="6378603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231F20"/>
        <w:w w:val="95"/>
      </w:rPr>
    </w:lvl>
    <w:lvl w:ilvl="1">
      <w:start w:val="10"/>
      <w:numFmt w:val="decimal"/>
      <w:lvlText w:val="%1.%2."/>
      <w:lvlJc w:val="left"/>
      <w:pPr>
        <w:ind w:left="2609" w:hanging="720"/>
      </w:pPr>
      <w:rPr>
        <w:rFonts w:hint="default"/>
        <w:color w:val="231F20"/>
        <w:w w:val="100"/>
      </w:rPr>
    </w:lvl>
    <w:lvl w:ilvl="2">
      <w:start w:val="1"/>
      <w:numFmt w:val="decimal"/>
      <w:lvlText w:val="%1.%2.%3."/>
      <w:lvlJc w:val="left"/>
      <w:pPr>
        <w:ind w:left="4858" w:hanging="1080"/>
      </w:pPr>
      <w:rPr>
        <w:rFonts w:hint="default"/>
        <w:color w:val="231F20"/>
        <w:w w:val="95"/>
      </w:rPr>
    </w:lvl>
    <w:lvl w:ilvl="3">
      <w:start w:val="1"/>
      <w:numFmt w:val="decimal"/>
      <w:lvlText w:val="%1.%2.%3.%4."/>
      <w:lvlJc w:val="left"/>
      <w:pPr>
        <w:ind w:left="6747" w:hanging="1080"/>
      </w:pPr>
      <w:rPr>
        <w:rFonts w:hint="default"/>
        <w:color w:val="231F20"/>
        <w:w w:val="95"/>
      </w:rPr>
    </w:lvl>
    <w:lvl w:ilvl="4">
      <w:start w:val="1"/>
      <w:numFmt w:val="decimal"/>
      <w:lvlText w:val="%1.%2.%3.%4.%5."/>
      <w:lvlJc w:val="left"/>
      <w:pPr>
        <w:ind w:left="8996" w:hanging="1440"/>
      </w:pPr>
      <w:rPr>
        <w:rFonts w:hint="default"/>
        <w:color w:val="231F20"/>
        <w:w w:val="95"/>
      </w:rPr>
    </w:lvl>
    <w:lvl w:ilvl="5">
      <w:start w:val="1"/>
      <w:numFmt w:val="decimal"/>
      <w:lvlText w:val="%1.%2.%3.%4.%5.%6."/>
      <w:lvlJc w:val="left"/>
      <w:pPr>
        <w:ind w:left="11245" w:hanging="1800"/>
      </w:pPr>
      <w:rPr>
        <w:rFonts w:hint="default"/>
        <w:color w:val="231F20"/>
        <w:w w:val="95"/>
      </w:rPr>
    </w:lvl>
    <w:lvl w:ilvl="6">
      <w:start w:val="1"/>
      <w:numFmt w:val="decimal"/>
      <w:lvlText w:val="%1.%2.%3.%4.%5.%6.%7."/>
      <w:lvlJc w:val="left"/>
      <w:pPr>
        <w:ind w:left="13494" w:hanging="2160"/>
      </w:pPr>
      <w:rPr>
        <w:rFonts w:hint="default"/>
        <w:color w:val="231F20"/>
        <w:w w:val="95"/>
      </w:rPr>
    </w:lvl>
    <w:lvl w:ilvl="7">
      <w:start w:val="1"/>
      <w:numFmt w:val="decimal"/>
      <w:lvlText w:val="%1.%2.%3.%4.%5.%6.%7.%8."/>
      <w:lvlJc w:val="left"/>
      <w:pPr>
        <w:ind w:left="15383" w:hanging="2160"/>
      </w:pPr>
      <w:rPr>
        <w:rFonts w:hint="default"/>
        <w:color w:val="231F20"/>
        <w:w w:val="95"/>
      </w:rPr>
    </w:lvl>
    <w:lvl w:ilvl="8">
      <w:start w:val="1"/>
      <w:numFmt w:val="decimal"/>
      <w:lvlText w:val="%1.%2.%3.%4.%5.%6.%7.%8.%9."/>
      <w:lvlJc w:val="left"/>
      <w:pPr>
        <w:ind w:left="17632" w:hanging="2520"/>
      </w:pPr>
      <w:rPr>
        <w:rFonts w:hint="default"/>
        <w:color w:val="231F20"/>
        <w:w w:val="95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characterSpacingControl w:val="doNotCompress"/>
  <w:compat/>
  <w:rsids>
    <w:rsidRoot w:val="005E410E"/>
    <w:rsid w:val="00437489"/>
    <w:rsid w:val="005E410E"/>
    <w:rsid w:val="007C7696"/>
    <w:rsid w:val="00893728"/>
    <w:rsid w:val="00A5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E410E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E410E"/>
    <w:pPr>
      <w:spacing w:line="360" w:lineRule="exact"/>
      <w:ind w:left="2105"/>
      <w:outlineLvl w:val="1"/>
    </w:pPr>
    <w:rPr>
      <w:rFonts w:ascii="Century Gothic" w:eastAsia="Century Gothic" w:hAnsi="Century Gothic" w:cs="Century Gothic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user</cp:lastModifiedBy>
  <cp:revision>2</cp:revision>
  <dcterms:created xsi:type="dcterms:W3CDTF">2016-08-17T15:45:00Z</dcterms:created>
  <dcterms:modified xsi:type="dcterms:W3CDTF">2016-08-25T19:03:00Z</dcterms:modified>
</cp:coreProperties>
</file>