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C" w:rsidRPr="0044318B" w:rsidRDefault="00193FCC" w:rsidP="00193FCC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44318B">
        <w:rPr>
          <w:rFonts w:ascii="Times New Roman" w:hAnsi="Times New Roman"/>
          <w:b/>
          <w:sz w:val="31"/>
          <w:szCs w:val="31"/>
        </w:rPr>
        <w:t>1.2. Заключение УИК гражданско-правовых договоров</w:t>
      </w:r>
    </w:p>
    <w:p w:rsidR="00193FCC" w:rsidRDefault="00193FCC" w:rsidP="0019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A2DC6" w:rsidRDefault="00DA2DC6" w:rsidP="00193F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A2DC6" w:rsidRPr="007E47FC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E47FC">
        <w:rPr>
          <w:rFonts w:ascii="Times New Roman" w:hAnsi="Times New Roman"/>
          <w:b/>
          <w:sz w:val="24"/>
          <w:szCs w:val="24"/>
        </w:rPr>
        <w:t>УИК могут заключать гражданско-правовые договоры с физическими и с юридическими лицами.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От имени УИК гражданско-правовые договоры подписывает 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УИК (часть 6 статьи 70 Федерального закона № 20-ФЗ).</w:t>
      </w:r>
    </w:p>
    <w:p w:rsidR="00DA2DC6" w:rsidRPr="007E47FC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E47FC">
        <w:rPr>
          <w:rFonts w:ascii="Times New Roman" w:hAnsi="Times New Roman"/>
          <w:b/>
          <w:sz w:val="24"/>
          <w:szCs w:val="24"/>
        </w:rPr>
        <w:t>Возможность заключения УИК гражданско-правовых договоров может возникнуть в связи с необходимостью:</w:t>
      </w:r>
    </w:p>
    <w:p w:rsidR="006668C3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 xml:space="preserve">• погрузки-разгрузки технологического оборудования для УИК; 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• сборки-разборки технологического оборудования для УИК;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• уборки помещения УИК, помещения для голосования;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• транспортного обеспечения в день голосования,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а также в последующие дни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 xml:space="preserve">доставки избирательной документации в </w:t>
      </w:r>
      <w:proofErr w:type="gramStart"/>
      <w:r w:rsidRPr="00DA2DC6">
        <w:rPr>
          <w:rFonts w:ascii="Times New Roman" w:hAnsi="Times New Roman"/>
          <w:sz w:val="24"/>
          <w:szCs w:val="24"/>
        </w:rPr>
        <w:t>вышестоящую</w:t>
      </w:r>
      <w:proofErr w:type="gramEnd"/>
      <w:r w:rsidRPr="00DA2DC6">
        <w:rPr>
          <w:rFonts w:ascii="Times New Roman" w:hAnsi="Times New Roman"/>
          <w:sz w:val="24"/>
          <w:szCs w:val="24"/>
        </w:rPr>
        <w:t xml:space="preserve"> ТИК;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• пользования иными видами услуг по организации и проведению выборов с учетом полномочий, возложенных на УИК;</w:t>
      </w:r>
    </w:p>
    <w:p w:rsidR="007E47FC" w:rsidRDefault="00DA2DC6" w:rsidP="00887A75">
      <w:pPr>
        <w:pBdr>
          <w:bottom w:val="single" w:sz="12" w:space="0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• приобретения канцелярских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 xml:space="preserve">товаров и иных материальных ценностей. </w:t>
      </w:r>
    </w:p>
    <w:p w:rsidR="007E47FC" w:rsidRDefault="007E47FC" w:rsidP="00887A75">
      <w:pPr>
        <w:pBdr>
          <w:bottom w:val="single" w:sz="12" w:space="0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47FC" w:rsidRDefault="007E47FC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47FC" w:rsidRDefault="007E47FC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DC6" w:rsidRPr="007E47FC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E47FC">
        <w:rPr>
          <w:rFonts w:ascii="Times New Roman" w:hAnsi="Times New Roman"/>
          <w:b/>
          <w:sz w:val="24"/>
          <w:szCs w:val="24"/>
        </w:rPr>
        <w:t>Целесообразность заключения конкретных договоров определяется, как правило, председателем УИК, исходя из выделенных ассигнований и необходимости обеспечения наиболее эффективного исполнения УИК возложенных на нее полномочий.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Если материально-техническое обеспече</w:t>
      </w:r>
      <w:r>
        <w:rPr>
          <w:rFonts w:ascii="Times New Roman" w:hAnsi="Times New Roman"/>
          <w:sz w:val="24"/>
          <w:szCs w:val="24"/>
        </w:rPr>
        <w:t>ние УИК централизованно осущест</w:t>
      </w:r>
      <w:r w:rsidRPr="00DA2DC6">
        <w:rPr>
          <w:rFonts w:ascii="Times New Roman" w:hAnsi="Times New Roman"/>
          <w:sz w:val="24"/>
          <w:szCs w:val="24"/>
        </w:rPr>
        <w:t xml:space="preserve">вляет ТИК, необходимость заключения УИК </w:t>
      </w:r>
      <w:r>
        <w:rPr>
          <w:rFonts w:ascii="Times New Roman" w:hAnsi="Times New Roman"/>
          <w:sz w:val="24"/>
          <w:szCs w:val="24"/>
        </w:rPr>
        <w:t>договоров на приобретение канце</w:t>
      </w:r>
      <w:r w:rsidRPr="00DA2DC6">
        <w:rPr>
          <w:rFonts w:ascii="Times New Roman" w:hAnsi="Times New Roman"/>
          <w:sz w:val="24"/>
          <w:szCs w:val="24"/>
        </w:rPr>
        <w:t>лярских товаров и иных материальных ценностей отсутствует. Осуществление работ по погрузке-разгрузке технологического оборудования для УИК, сборке-разборке технологического оборудования для УИК возможно непосредственно членами УИК.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Эти работы оплачиваются соглас</w:t>
      </w:r>
      <w:r>
        <w:rPr>
          <w:rFonts w:ascii="Times New Roman" w:hAnsi="Times New Roman"/>
          <w:sz w:val="24"/>
          <w:szCs w:val="24"/>
        </w:rPr>
        <w:t>но установленной почасовой опла</w:t>
      </w:r>
      <w:r w:rsidRPr="00DA2DC6">
        <w:rPr>
          <w:rFonts w:ascii="Times New Roman" w:hAnsi="Times New Roman"/>
          <w:sz w:val="24"/>
          <w:szCs w:val="24"/>
        </w:rPr>
        <w:t>те труда членов УИК,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исходя из установленного графика работы членов УИК.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 xml:space="preserve">такой организации работы необходимым является заключение лишь договора в целях получения транспортных услуг, услуг </w:t>
      </w:r>
      <w:r>
        <w:rPr>
          <w:rFonts w:ascii="Times New Roman" w:hAnsi="Times New Roman"/>
          <w:sz w:val="24"/>
          <w:szCs w:val="24"/>
        </w:rPr>
        <w:t>по уборке помещения УИК, помеще</w:t>
      </w:r>
      <w:r w:rsidRPr="00DA2DC6">
        <w:rPr>
          <w:rFonts w:ascii="Times New Roman" w:hAnsi="Times New Roman"/>
          <w:sz w:val="24"/>
          <w:szCs w:val="24"/>
        </w:rPr>
        <w:t>ния для голосования.</w:t>
      </w:r>
    </w:p>
    <w:p w:rsidR="00DA2DC6" w:rsidRDefault="00DA2DC6" w:rsidP="00887A75">
      <w:pPr>
        <w:pBdr>
          <w:bottom w:val="single" w:sz="12" w:space="1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 xml:space="preserve">Если необходимость заключения гражданско-правового </w:t>
      </w:r>
      <w:r>
        <w:rPr>
          <w:rFonts w:ascii="Times New Roman" w:hAnsi="Times New Roman"/>
          <w:sz w:val="24"/>
          <w:szCs w:val="24"/>
        </w:rPr>
        <w:t>договора все же при</w:t>
      </w:r>
      <w:r w:rsidRPr="00DA2DC6">
        <w:rPr>
          <w:rFonts w:ascii="Times New Roman" w:hAnsi="Times New Roman"/>
          <w:sz w:val="24"/>
          <w:szCs w:val="24"/>
        </w:rPr>
        <w:t>сутствует,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УИК может заключать договоры на оказание услуг (</w:t>
      </w:r>
      <w:proofErr w:type="gramStart"/>
      <w:r w:rsidRPr="00DA2DC6">
        <w:rPr>
          <w:rFonts w:ascii="Times New Roman" w:hAnsi="Times New Roman"/>
          <w:sz w:val="24"/>
          <w:szCs w:val="24"/>
        </w:rPr>
        <w:t>см</w:t>
      </w:r>
      <w:proofErr w:type="gramEnd"/>
      <w:r w:rsidRPr="00DA2DC6">
        <w:rPr>
          <w:rFonts w:ascii="Times New Roman" w:hAnsi="Times New Roman"/>
          <w:sz w:val="24"/>
          <w:szCs w:val="24"/>
        </w:rPr>
        <w:t xml:space="preserve">. образец), поставки. </w:t>
      </w:r>
      <w:proofErr w:type="gramStart"/>
      <w:r w:rsidRPr="00DA2DC6">
        <w:rPr>
          <w:rFonts w:ascii="Times New Roman" w:hAnsi="Times New Roman"/>
          <w:sz w:val="24"/>
          <w:szCs w:val="24"/>
        </w:rPr>
        <w:t>При приобретении канцелярских товаров и ин</w:t>
      </w:r>
      <w:r>
        <w:rPr>
          <w:rFonts w:ascii="Times New Roman" w:hAnsi="Times New Roman"/>
          <w:sz w:val="24"/>
          <w:szCs w:val="24"/>
        </w:rPr>
        <w:t>ых материальных ценностей заклю</w:t>
      </w:r>
      <w:r w:rsidRPr="00DA2DC6">
        <w:rPr>
          <w:rFonts w:ascii="Times New Roman" w:hAnsi="Times New Roman"/>
          <w:sz w:val="24"/>
          <w:szCs w:val="24"/>
        </w:rPr>
        <w:t>чение договора путем составления одного документа, подписанного Сторонами, не является обязательным,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поскольку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договор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заключен путем обмена доку</w:t>
      </w:r>
      <w:r w:rsidRPr="00DA2DC6">
        <w:rPr>
          <w:rFonts w:ascii="Times New Roman" w:hAnsi="Times New Roman"/>
          <w:sz w:val="24"/>
          <w:szCs w:val="24"/>
        </w:rPr>
        <w:t>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при этом такая сделка должна быть подтверждена товарным чеком,</w:t>
      </w:r>
      <w:r>
        <w:rPr>
          <w:rFonts w:ascii="Times New Roman" w:hAnsi="Times New Roman"/>
          <w:sz w:val="24"/>
          <w:szCs w:val="24"/>
        </w:rPr>
        <w:t xml:space="preserve"> товар</w:t>
      </w:r>
      <w:r w:rsidRPr="00DA2DC6">
        <w:rPr>
          <w:rFonts w:ascii="Times New Roman" w:hAnsi="Times New Roman"/>
          <w:sz w:val="24"/>
          <w:szCs w:val="24"/>
        </w:rPr>
        <w:t>ной накладной, квитанцией или иным докумен</w:t>
      </w:r>
      <w:r>
        <w:rPr>
          <w:rFonts w:ascii="Times New Roman" w:hAnsi="Times New Roman"/>
          <w:sz w:val="24"/>
          <w:szCs w:val="24"/>
        </w:rPr>
        <w:t>том, подтверждающим прием денеж</w:t>
      </w:r>
      <w:r w:rsidRPr="00DA2DC6">
        <w:rPr>
          <w:rFonts w:ascii="Times New Roman" w:hAnsi="Times New Roman"/>
          <w:sz w:val="24"/>
          <w:szCs w:val="24"/>
        </w:rPr>
        <w:t>ных средств за конкретный товар.</w:t>
      </w:r>
      <w:proofErr w:type="gramEnd"/>
    </w:p>
    <w:p w:rsidR="007E47FC" w:rsidRPr="00DA2DC6" w:rsidRDefault="007E47FC" w:rsidP="00887A75">
      <w:pPr>
        <w:pBdr>
          <w:bottom w:val="single" w:sz="12" w:space="1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47FC" w:rsidRDefault="007E47FC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DC6" w:rsidRPr="007E47FC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Hlk458359782"/>
      <w:bookmarkStart w:id="1" w:name="_Hlk458359721"/>
      <w:r w:rsidRPr="007E47FC">
        <w:rPr>
          <w:rFonts w:ascii="Times New Roman" w:hAnsi="Times New Roman"/>
          <w:b/>
          <w:sz w:val="24"/>
          <w:szCs w:val="24"/>
        </w:rPr>
        <w:lastRenderedPageBreak/>
        <w:t>При заключении договора в письменной форме необходимо обратить особое внимание на следующее:</w:t>
      </w:r>
    </w:p>
    <w:bookmarkEnd w:id="0"/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1) 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договора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 xml:space="preserve">детальному описанию: наименование услуг и их объем, наименование товаров и количество. При </w:t>
      </w:r>
      <w:r>
        <w:rPr>
          <w:rFonts w:ascii="Times New Roman" w:hAnsi="Times New Roman"/>
          <w:sz w:val="24"/>
          <w:szCs w:val="24"/>
        </w:rPr>
        <w:t>этом к договору должен быть при</w:t>
      </w:r>
      <w:r w:rsidRPr="00DA2DC6">
        <w:rPr>
          <w:rFonts w:ascii="Times New Roman" w:hAnsi="Times New Roman"/>
          <w:sz w:val="24"/>
          <w:szCs w:val="24"/>
        </w:rPr>
        <w:t>ложен документ о формировании цены договора (смета,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калькуляция,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спецификация и т.д.);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2) в договоре обязательно указывается общая стоимость услуг, товара (цена договора), срок и порядок оплаты (в том числе поэтапно или после оказания всего объема услуг, поставки товаров). При этом оплат</w:t>
      </w:r>
      <w:r>
        <w:rPr>
          <w:rFonts w:ascii="Times New Roman" w:hAnsi="Times New Roman"/>
          <w:sz w:val="24"/>
          <w:szCs w:val="24"/>
        </w:rPr>
        <w:t>у следует производить только по</w:t>
      </w:r>
      <w:r w:rsidRPr="00DA2DC6">
        <w:rPr>
          <w:rFonts w:ascii="Times New Roman" w:hAnsi="Times New Roman"/>
          <w:sz w:val="24"/>
          <w:szCs w:val="24"/>
        </w:rPr>
        <w:t>сле составления документов, подтверждающих оказание услуг, передачу товара (акт сдачи-приемки оказанных услуг, акт сдачи-приемки товаров, иные документы);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3) в договорах на оказание услуг следует предусмотреть сроки оказания услуг;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предусмотрен график оказания услуг (например,</w:t>
      </w:r>
      <w:r>
        <w:rPr>
          <w:rFonts w:ascii="Times New Roman" w:hAnsi="Times New Roman"/>
          <w:sz w:val="24"/>
          <w:szCs w:val="24"/>
        </w:rPr>
        <w:t xml:space="preserve"> график оказания транс</w:t>
      </w:r>
      <w:r w:rsidRPr="00DA2DC6">
        <w:rPr>
          <w:rFonts w:ascii="Times New Roman" w:hAnsi="Times New Roman"/>
          <w:sz w:val="24"/>
          <w:szCs w:val="24"/>
        </w:rPr>
        <w:t>портных услуг с указанием дат и продолжительности поездок);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4) в договоре указываются реквизиты сторон,</w:t>
      </w:r>
      <w:r>
        <w:rPr>
          <w:rFonts w:ascii="Times New Roman" w:hAnsi="Times New Roman"/>
          <w:sz w:val="24"/>
          <w:szCs w:val="24"/>
        </w:rPr>
        <w:t xml:space="preserve"> прилагаются необходимые прило</w:t>
      </w:r>
      <w:r w:rsidRPr="00DA2DC6">
        <w:rPr>
          <w:rFonts w:ascii="Times New Roman" w:hAnsi="Times New Roman"/>
          <w:sz w:val="24"/>
          <w:szCs w:val="24"/>
        </w:rPr>
        <w:t>жения (например,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при заключении договора на оказание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копии паспорта технического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талона о техосмотре транспортного средства,</w:t>
      </w:r>
      <w:r>
        <w:rPr>
          <w:rFonts w:ascii="Times New Roman" w:hAnsi="Times New Roman"/>
          <w:sz w:val="24"/>
          <w:szCs w:val="24"/>
        </w:rPr>
        <w:t xml:space="preserve"> води</w:t>
      </w:r>
      <w:r w:rsidRPr="00DA2DC6">
        <w:rPr>
          <w:rFonts w:ascii="Times New Roman" w:hAnsi="Times New Roman"/>
          <w:sz w:val="24"/>
          <w:szCs w:val="24"/>
        </w:rPr>
        <w:t>тельского удостоверения и др.);</w:t>
      </w: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5) если в связи с заключением и (или) исп</w:t>
      </w:r>
      <w:r>
        <w:rPr>
          <w:rFonts w:ascii="Times New Roman" w:hAnsi="Times New Roman"/>
          <w:sz w:val="24"/>
          <w:szCs w:val="24"/>
        </w:rPr>
        <w:t>олнением договора необходимо со</w:t>
      </w:r>
      <w:r w:rsidRPr="00DA2DC6">
        <w:rPr>
          <w:rFonts w:ascii="Times New Roman" w:hAnsi="Times New Roman"/>
          <w:sz w:val="24"/>
          <w:szCs w:val="24"/>
        </w:rPr>
        <w:t>гласование или получение информации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органов (например,</w:t>
      </w:r>
      <w:r>
        <w:rPr>
          <w:rFonts w:ascii="Times New Roman" w:hAnsi="Times New Roman"/>
          <w:sz w:val="24"/>
          <w:szCs w:val="24"/>
        </w:rPr>
        <w:t xml:space="preserve"> про</w:t>
      </w:r>
      <w:r w:rsidRPr="00DA2DC6">
        <w:rPr>
          <w:rFonts w:ascii="Times New Roman" w:hAnsi="Times New Roman"/>
          <w:sz w:val="24"/>
          <w:szCs w:val="24"/>
        </w:rPr>
        <w:t>верка сведений о транспортном средстве и водит</w:t>
      </w:r>
      <w:r>
        <w:rPr>
          <w:rFonts w:ascii="Times New Roman" w:hAnsi="Times New Roman"/>
          <w:sz w:val="24"/>
          <w:szCs w:val="24"/>
        </w:rPr>
        <w:t>еле в органах ГИ</w:t>
      </w:r>
      <w:proofErr w:type="gramStart"/>
      <w:r>
        <w:rPr>
          <w:rFonts w:ascii="Times New Roman" w:hAnsi="Times New Roman"/>
          <w:sz w:val="24"/>
          <w:szCs w:val="24"/>
        </w:rPr>
        <w:t>БДД пр</w:t>
      </w:r>
      <w:proofErr w:type="gramEnd"/>
      <w:r>
        <w:rPr>
          <w:rFonts w:ascii="Times New Roman" w:hAnsi="Times New Roman"/>
          <w:sz w:val="24"/>
          <w:szCs w:val="24"/>
        </w:rPr>
        <w:t>и заключе</w:t>
      </w:r>
      <w:r w:rsidRPr="00DA2DC6">
        <w:rPr>
          <w:rFonts w:ascii="Times New Roman" w:hAnsi="Times New Roman"/>
          <w:sz w:val="24"/>
          <w:szCs w:val="24"/>
        </w:rPr>
        <w:t>нии соответствующего договора), необходимо получить согласие лица на обработку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данных;</w:t>
      </w:r>
    </w:p>
    <w:p w:rsidR="00DA2DC6" w:rsidRDefault="00DA2DC6" w:rsidP="00887A75">
      <w:pPr>
        <w:pBdr>
          <w:bottom w:val="single" w:sz="12" w:space="1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2DC6">
        <w:rPr>
          <w:rFonts w:ascii="Times New Roman" w:hAnsi="Times New Roman"/>
          <w:sz w:val="24"/>
          <w:szCs w:val="24"/>
        </w:rPr>
        <w:t>6) после исполнения договора Сторонами подписывается акт сдачи-приемки оказанных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сдачи-приемки товаров.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В акте обязательно должны быть</w:t>
      </w:r>
      <w:r>
        <w:rPr>
          <w:rFonts w:ascii="Times New Roman" w:hAnsi="Times New Roman"/>
          <w:sz w:val="24"/>
          <w:szCs w:val="24"/>
        </w:rPr>
        <w:t xml:space="preserve"> указа</w:t>
      </w:r>
      <w:r w:rsidRPr="00DA2DC6">
        <w:rPr>
          <w:rFonts w:ascii="Times New Roman" w:hAnsi="Times New Roman"/>
          <w:sz w:val="24"/>
          <w:szCs w:val="24"/>
        </w:rPr>
        <w:t>ны: виды и объем оказанных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срок и качество их исполнения; наименование и количество переданных товаров, срок передачи, качество товаров. При заключении договора поставки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сдачи-приемки товаров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не составляться,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если передача товара подтверждается накладной на получение товара (товарной накладной).</w:t>
      </w:r>
    </w:p>
    <w:bookmarkEnd w:id="1"/>
    <w:p w:rsidR="00F51474" w:rsidRDefault="00F51474" w:rsidP="00887A75">
      <w:pPr>
        <w:pBdr>
          <w:bottom w:val="single" w:sz="12" w:space="1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47FC" w:rsidRPr="00DA2DC6" w:rsidRDefault="007E47FC" w:rsidP="00F5147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DC6" w:rsidRPr="00DA2DC6" w:rsidRDefault="00DA2DC6" w:rsidP="00887A7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Hlk458359819"/>
      <w:r w:rsidRPr="00DA2DC6">
        <w:rPr>
          <w:rFonts w:ascii="Times New Roman" w:hAnsi="Times New Roman"/>
          <w:sz w:val="24"/>
          <w:szCs w:val="24"/>
        </w:rPr>
        <w:t>Сроки заключения договоров определяются председателем УИК с учетом плана работы УИК и необходимости обеспечения наиб</w:t>
      </w:r>
      <w:r>
        <w:rPr>
          <w:rFonts w:ascii="Times New Roman" w:hAnsi="Times New Roman"/>
          <w:sz w:val="24"/>
          <w:szCs w:val="24"/>
        </w:rPr>
        <w:t>олее эффективного исполнения ко</w:t>
      </w:r>
      <w:r w:rsidRPr="00DA2DC6">
        <w:rPr>
          <w:rFonts w:ascii="Times New Roman" w:hAnsi="Times New Roman"/>
          <w:sz w:val="24"/>
          <w:szCs w:val="24"/>
        </w:rPr>
        <w:t>миссией возложенных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на нее полномочий.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6">
        <w:rPr>
          <w:rFonts w:ascii="Times New Roman" w:hAnsi="Times New Roman"/>
          <w:sz w:val="24"/>
          <w:szCs w:val="24"/>
        </w:rPr>
        <w:t>Все н</w:t>
      </w:r>
      <w:r>
        <w:rPr>
          <w:rFonts w:ascii="Times New Roman" w:hAnsi="Times New Roman"/>
          <w:sz w:val="24"/>
          <w:szCs w:val="24"/>
        </w:rPr>
        <w:t>еобходимые договоры целесообраз</w:t>
      </w:r>
      <w:r w:rsidRPr="00DA2DC6">
        <w:rPr>
          <w:rFonts w:ascii="Times New Roman" w:hAnsi="Times New Roman"/>
          <w:sz w:val="24"/>
          <w:szCs w:val="24"/>
        </w:rPr>
        <w:t>но заключить заранее, определив в них конкретные сроки их исполнения.</w:t>
      </w:r>
      <w:bookmarkEnd w:id="2"/>
    </w:p>
    <w:sectPr w:rsidR="00DA2DC6" w:rsidRPr="00DA2DC6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83A"/>
    <w:multiLevelType w:val="hybridMultilevel"/>
    <w:tmpl w:val="FEC0A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FF5F81"/>
    <w:rsid w:val="000651BA"/>
    <w:rsid w:val="00193FCC"/>
    <w:rsid w:val="00386CC0"/>
    <w:rsid w:val="006668C3"/>
    <w:rsid w:val="007E47FC"/>
    <w:rsid w:val="00805940"/>
    <w:rsid w:val="00887A75"/>
    <w:rsid w:val="00893728"/>
    <w:rsid w:val="009A27E6"/>
    <w:rsid w:val="00DA2DC6"/>
    <w:rsid w:val="00EA4861"/>
    <w:rsid w:val="00F51474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8</cp:revision>
  <dcterms:created xsi:type="dcterms:W3CDTF">2016-07-14T13:23:00Z</dcterms:created>
  <dcterms:modified xsi:type="dcterms:W3CDTF">2016-08-25T17:41:00Z</dcterms:modified>
</cp:coreProperties>
</file>