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4" w:rsidRPr="007511C7" w:rsidRDefault="00731454" w:rsidP="00731454">
      <w:pPr>
        <w:tabs>
          <w:tab w:val="left" w:pos="2116"/>
        </w:tabs>
        <w:spacing w:line="360" w:lineRule="exact"/>
        <w:ind w:left="142" w:right="119"/>
        <w:jc w:val="center"/>
        <w:rPr>
          <w:rFonts w:ascii="Times New Roman" w:hAnsi="Times New Roman" w:cs="Times New Roman"/>
          <w:b/>
          <w:color w:val="231F20"/>
          <w:sz w:val="30"/>
          <w:lang w:val="ru-RU"/>
        </w:rPr>
      </w:pPr>
      <w:r w:rsidRPr="007511C7">
        <w:rPr>
          <w:rFonts w:ascii="Times New Roman" w:hAnsi="Times New Roman" w:cs="Times New Roman"/>
          <w:b/>
          <w:color w:val="231F20"/>
          <w:sz w:val="30"/>
          <w:lang w:val="ru-RU"/>
        </w:rPr>
        <w:t xml:space="preserve">3.3. Подписание председателем и секретарем УИК выверенного и уточненного списка избирателей, </w:t>
      </w:r>
      <w:proofErr w:type="gramStart"/>
      <w:r w:rsidRPr="007511C7">
        <w:rPr>
          <w:rFonts w:ascii="Times New Roman" w:hAnsi="Times New Roman" w:cs="Times New Roman"/>
          <w:b/>
          <w:color w:val="231F20"/>
          <w:sz w:val="30"/>
          <w:lang w:val="ru-RU"/>
        </w:rPr>
        <w:t>заверение списка</w:t>
      </w:r>
      <w:proofErr w:type="gramEnd"/>
      <w:r w:rsidRPr="007511C7">
        <w:rPr>
          <w:rFonts w:ascii="Times New Roman" w:hAnsi="Times New Roman" w:cs="Times New Roman"/>
          <w:b/>
          <w:color w:val="231F20"/>
          <w:sz w:val="30"/>
          <w:lang w:val="ru-RU"/>
        </w:rPr>
        <w:t xml:space="preserve"> печатью УИК и другие</w:t>
      </w:r>
      <w:r w:rsidRPr="007511C7">
        <w:rPr>
          <w:rFonts w:ascii="Times New Roman" w:hAnsi="Times New Roman" w:cs="Times New Roman"/>
          <w:b/>
          <w:color w:val="231F20"/>
          <w:spacing w:val="50"/>
          <w:sz w:val="30"/>
          <w:lang w:val="ru-RU"/>
        </w:rPr>
        <w:t xml:space="preserve"> </w:t>
      </w:r>
      <w:r w:rsidRPr="007511C7">
        <w:rPr>
          <w:rFonts w:ascii="Times New Roman" w:hAnsi="Times New Roman" w:cs="Times New Roman"/>
          <w:b/>
          <w:color w:val="231F20"/>
          <w:sz w:val="30"/>
          <w:lang w:val="ru-RU"/>
        </w:rPr>
        <w:t>действия, связанные с завершением работы со списком избирателей</w:t>
      </w:r>
    </w:p>
    <w:p w:rsidR="00731454" w:rsidRPr="00687551" w:rsidRDefault="00731454" w:rsidP="00731454">
      <w:pPr>
        <w:pStyle w:val="a3"/>
        <w:spacing w:before="3"/>
        <w:rPr>
          <w:b/>
          <w:sz w:val="27"/>
          <w:lang w:val="ru-RU"/>
        </w:rPr>
      </w:pPr>
    </w:p>
    <w:p w:rsidR="00731454" w:rsidRPr="00731454" w:rsidRDefault="00731454" w:rsidP="00731454">
      <w:pPr>
        <w:spacing w:before="120" w:line="252" w:lineRule="auto"/>
        <w:ind w:left="102" w:right="123"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Список избирателей с внесенными в него до дня голосования уточнениями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>подписывается председателем и секретарем УИК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, с проставлением подписей на последнем листе, не позднее 18 часов</w:t>
      </w:r>
      <w:r w:rsidR="00D2568C">
        <w:rPr>
          <w:rFonts w:ascii="Times New Roman" w:hAnsi="Times New Roman" w:cs="Times New Roman"/>
          <w:color w:val="231F20"/>
          <w:sz w:val="28"/>
          <w:lang w:val="ru-RU"/>
        </w:rPr>
        <w:t xml:space="preserve"> по местному времени дня, пред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шествующего дню  голосования, с  указанием  числа  избирателей, включенных в список избирателей на момент его подписания, даты внесения подписей, и заверяется  печатью  участковой комиссии.</w:t>
      </w:r>
      <w:proofErr w:type="gramEnd"/>
    </w:p>
    <w:p w:rsidR="00731454" w:rsidRPr="00731454" w:rsidRDefault="00731454" w:rsidP="00731454">
      <w:pPr>
        <w:spacing w:before="120" w:line="252" w:lineRule="auto"/>
        <w:ind w:left="102" w:right="131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t>Число избирателей по федеральному избирательному округу и число избирателей по одномандатному избирательному округу указываются отдельно.</w:t>
      </w:r>
    </w:p>
    <w:p w:rsidR="00731454" w:rsidRPr="00731454" w:rsidRDefault="00731454" w:rsidP="00731454">
      <w:pPr>
        <w:spacing w:before="120" w:line="252" w:lineRule="auto"/>
        <w:ind w:left="102" w:right="13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В число избирателей по федеральному избирательному округу включаются все избиратели, включенные в список избирателей при его составлении и уточнении (дополнительно включенные в список избирателей), и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>не включаются избиратели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, которым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 xml:space="preserve">выданы открепительные удостоверения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в территориальной и участковой комиссиях, а также избиратели,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 xml:space="preserve">исключенные (вычеркнутые)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из списка избирателей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>по другим  причинам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.</w:t>
      </w:r>
    </w:p>
    <w:p w:rsidR="00731454" w:rsidRPr="00731454" w:rsidRDefault="00731454" w:rsidP="00731454">
      <w:pPr>
        <w:pStyle w:val="Heading3"/>
        <w:spacing w:before="120" w:line="252" w:lineRule="auto"/>
        <w:ind w:left="102" w:right="116"/>
        <w:rPr>
          <w:rFonts w:ascii="Times New Roman" w:hAnsi="Times New Roman" w:cs="Times New Roman"/>
          <w:lang w:val="ru-RU"/>
        </w:rPr>
      </w:pPr>
      <w:r w:rsidRPr="00731454">
        <w:rPr>
          <w:rFonts w:ascii="Times New Roman" w:hAnsi="Times New Roman" w:cs="Times New Roman"/>
          <w:color w:val="231F20"/>
          <w:lang w:val="ru-RU"/>
        </w:rPr>
        <w:t>В число избирателей по одномандатному избирательному округу включаются избиратели, включенные в список избирателей при его составлении и уточнении (дополнительно включенные в список избирателей), и не включа</w:t>
      </w:r>
      <w:r w:rsidRPr="00731454">
        <w:rPr>
          <w:rFonts w:ascii="Times New Roman" w:hAnsi="Times New Roman" w:cs="Times New Roman"/>
          <w:color w:val="231F20"/>
          <w:spacing w:val="-3"/>
          <w:lang w:val="ru-RU"/>
        </w:rPr>
        <w:t xml:space="preserve">ются </w:t>
      </w:r>
      <w:r w:rsidRPr="00731454">
        <w:rPr>
          <w:rFonts w:ascii="Times New Roman" w:hAnsi="Times New Roman" w:cs="Times New Roman"/>
          <w:color w:val="231F20"/>
          <w:lang w:val="ru-RU"/>
        </w:rPr>
        <w:t xml:space="preserve">избиратели, которым выданы открепительные удостоверения в территориальной и участковой комиссиях, избиратели, исключенные (вычеркнутые) из списка избирателей по другим причинам и избиратели, включенные в список, но в </w:t>
      </w:r>
      <w:proofErr w:type="gramStart"/>
      <w:r w:rsidRPr="00731454">
        <w:rPr>
          <w:rFonts w:ascii="Times New Roman" w:hAnsi="Times New Roman" w:cs="Times New Roman"/>
          <w:color w:val="231F20"/>
          <w:lang w:val="ru-RU"/>
        </w:rPr>
        <w:t>отношении</w:t>
      </w:r>
      <w:proofErr w:type="gramEnd"/>
      <w:r w:rsidRPr="00731454">
        <w:rPr>
          <w:rFonts w:ascii="Times New Roman" w:hAnsi="Times New Roman" w:cs="Times New Roman"/>
          <w:color w:val="231F20"/>
          <w:lang w:val="ru-RU"/>
        </w:rPr>
        <w:t xml:space="preserve"> которых стоит отметка «не </w:t>
      </w:r>
      <w:r w:rsidRPr="00731454">
        <w:rPr>
          <w:rFonts w:ascii="Times New Roman" w:hAnsi="Times New Roman" w:cs="Times New Roman"/>
          <w:color w:val="231F20"/>
          <w:spacing w:val="53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lang w:val="ru-RU"/>
        </w:rPr>
        <w:t>получает».</w:t>
      </w:r>
    </w:p>
    <w:p w:rsidR="00731454" w:rsidRPr="00731454" w:rsidRDefault="00731454" w:rsidP="00731454">
      <w:pPr>
        <w:spacing w:before="120" w:line="252" w:lineRule="auto"/>
        <w:ind w:left="102" w:right="13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t>Изменения в список избирателей после его подписания и до начала голосования не</w:t>
      </w:r>
      <w:r w:rsidRPr="00731454">
        <w:rPr>
          <w:rFonts w:ascii="Times New Roman" w:hAnsi="Times New Roman" w:cs="Times New Roman"/>
          <w:color w:val="231F20"/>
          <w:spacing w:val="56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вносятся.</w:t>
      </w:r>
    </w:p>
    <w:p w:rsidR="00731454" w:rsidRPr="00731454" w:rsidRDefault="00731454" w:rsidP="00731454">
      <w:pPr>
        <w:spacing w:before="120" w:line="252" w:lineRule="auto"/>
        <w:ind w:left="102" w:right="117" w:firstLine="567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Председатель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или секретарь УИК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 xml:space="preserve">не позднее 18 часов 10 минут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по </w:t>
      </w:r>
      <w:r w:rsidRPr="00731454">
        <w:rPr>
          <w:rFonts w:ascii="Times New Roman" w:hAnsi="Times New Roman" w:cs="Times New Roman"/>
          <w:color w:val="231F20"/>
          <w:spacing w:val="-5"/>
          <w:sz w:val="28"/>
          <w:lang w:val="ru-RU"/>
        </w:rPr>
        <w:t>мест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ному времени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 xml:space="preserve">сообщает по телефону в ТИК </w:t>
      </w:r>
      <w:r w:rsidRPr="00731454">
        <w:rPr>
          <w:rFonts w:ascii="Times New Roman" w:hAnsi="Times New Roman" w:cs="Times New Roman"/>
          <w:b/>
          <w:color w:val="231F20"/>
          <w:spacing w:val="-3"/>
          <w:sz w:val="28"/>
          <w:lang w:val="ru-RU"/>
        </w:rPr>
        <w:t xml:space="preserve">отдельно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>по одномандатному и по федеральному избирательному округу число избирателей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, включенных в спи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сок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избирателей, на момент его подписания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председателем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и секретарем УИК,  с указанием числа избирателей, включенных в список на основании личных письменных заявлений по месту временного </w:t>
      </w:r>
      <w:r w:rsidRPr="00731454">
        <w:rPr>
          <w:rFonts w:ascii="Times New Roman" w:hAnsi="Times New Roman" w:cs="Times New Roman"/>
          <w:color w:val="231F20"/>
          <w:spacing w:val="60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пребывания.</w:t>
      </w:r>
      <w:proofErr w:type="gramEnd"/>
    </w:p>
    <w:p w:rsidR="00731454" w:rsidRPr="00731454" w:rsidRDefault="00731454" w:rsidP="00731454">
      <w:pPr>
        <w:pStyle w:val="Heading3"/>
        <w:spacing w:before="120" w:line="252" w:lineRule="auto"/>
        <w:ind w:left="102" w:right="116"/>
        <w:rPr>
          <w:rFonts w:ascii="Times New Roman" w:hAnsi="Times New Roman" w:cs="Times New Roman"/>
          <w:lang w:val="ru-RU"/>
        </w:rPr>
      </w:pPr>
      <w:r w:rsidRPr="00731454">
        <w:rPr>
          <w:rFonts w:ascii="Times New Roman" w:hAnsi="Times New Roman" w:cs="Times New Roman"/>
          <w:color w:val="231F20"/>
          <w:lang w:val="ru-RU"/>
        </w:rPr>
        <w:t xml:space="preserve">После подписания списка избирателей УИК </w:t>
      </w:r>
      <w:r w:rsidRPr="00731454">
        <w:rPr>
          <w:rFonts w:ascii="Times New Roman" w:hAnsi="Times New Roman" w:cs="Times New Roman"/>
          <w:b/>
          <w:color w:val="231F20"/>
          <w:lang w:val="ru-RU"/>
        </w:rPr>
        <w:t xml:space="preserve">вправе разделить его на </w:t>
      </w:r>
      <w:r w:rsidRPr="00731454">
        <w:rPr>
          <w:rFonts w:ascii="Times New Roman" w:hAnsi="Times New Roman" w:cs="Times New Roman"/>
          <w:b/>
          <w:color w:val="231F20"/>
          <w:spacing w:val="-4"/>
          <w:lang w:val="ru-RU"/>
        </w:rPr>
        <w:t>от</w:t>
      </w:r>
      <w:r w:rsidRPr="00731454">
        <w:rPr>
          <w:rFonts w:ascii="Times New Roman" w:hAnsi="Times New Roman" w:cs="Times New Roman"/>
          <w:b/>
          <w:color w:val="231F20"/>
          <w:lang w:val="ru-RU"/>
        </w:rPr>
        <w:t>дельные книги</w:t>
      </w:r>
      <w:r w:rsidRPr="00731454">
        <w:rPr>
          <w:rFonts w:ascii="Times New Roman" w:hAnsi="Times New Roman" w:cs="Times New Roman"/>
          <w:color w:val="231F20"/>
          <w:lang w:val="ru-RU"/>
        </w:rPr>
        <w:t xml:space="preserve">. Каждая такая книга должна быть снабжена титульным листом, на котором указывается порядковый номер книги и общее количество </w:t>
      </w:r>
      <w:r w:rsidRPr="00731454">
        <w:rPr>
          <w:rFonts w:ascii="Times New Roman" w:hAnsi="Times New Roman" w:cs="Times New Roman"/>
          <w:color w:val="231F20"/>
          <w:spacing w:val="-3"/>
          <w:lang w:val="ru-RU"/>
        </w:rPr>
        <w:t>отдель</w:t>
      </w:r>
      <w:r w:rsidRPr="00731454">
        <w:rPr>
          <w:rFonts w:ascii="Times New Roman" w:hAnsi="Times New Roman" w:cs="Times New Roman"/>
          <w:color w:val="231F20"/>
          <w:lang w:val="ru-RU"/>
        </w:rPr>
        <w:t xml:space="preserve">ных </w:t>
      </w:r>
      <w:r w:rsidRPr="00731454">
        <w:rPr>
          <w:rFonts w:ascii="Times New Roman" w:hAnsi="Times New Roman" w:cs="Times New Roman"/>
          <w:color w:val="231F20"/>
          <w:spacing w:val="-5"/>
          <w:lang w:val="ru-RU"/>
        </w:rPr>
        <w:t xml:space="preserve">книг, </w:t>
      </w:r>
      <w:r w:rsidRPr="00731454">
        <w:rPr>
          <w:rFonts w:ascii="Times New Roman" w:hAnsi="Times New Roman" w:cs="Times New Roman"/>
          <w:color w:val="231F20"/>
          <w:lang w:val="ru-RU"/>
        </w:rPr>
        <w:t>на которые разделен список избирателей (образец   прилагается).</w:t>
      </w:r>
    </w:p>
    <w:p w:rsidR="00731454" w:rsidRPr="00731454" w:rsidRDefault="00731454" w:rsidP="00731454">
      <w:pPr>
        <w:spacing w:before="120" w:line="252" w:lineRule="auto"/>
        <w:ind w:left="102" w:right="137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lastRenderedPageBreak/>
        <w:t xml:space="preserve">Каждая книга должна быть сброшюрована (прошита), что подтверждается печатью УИК и подписью ее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председателя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на обороте последнего листа книги на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>месте</w:t>
      </w:r>
      <w:r w:rsidRPr="00731454">
        <w:rPr>
          <w:rFonts w:ascii="Times New Roman" w:hAnsi="Times New Roman" w:cs="Times New Roman"/>
          <w:color w:val="231F20"/>
          <w:spacing w:val="53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скрепления.</w:t>
      </w:r>
    </w:p>
    <w:p w:rsidR="00731454" w:rsidRPr="00731454" w:rsidRDefault="00731454" w:rsidP="00731454">
      <w:pPr>
        <w:spacing w:before="120" w:line="252" w:lineRule="auto"/>
        <w:ind w:left="102" w:right="13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Часть списка избирателей, содержащая сведения об избирателях, представленные командиром воинской части, формируется в отдельную книгу (книги). При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этом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сведения об избирателях разных воинских частей должны формироваться, как правило, в разные</w:t>
      </w:r>
      <w:r w:rsidRPr="00731454">
        <w:rPr>
          <w:rFonts w:ascii="Times New Roman" w:hAnsi="Times New Roman" w:cs="Times New Roman"/>
          <w:color w:val="231F20"/>
          <w:spacing w:val="51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книги.</w:t>
      </w:r>
    </w:p>
    <w:p w:rsidR="00731454" w:rsidRPr="00731454" w:rsidRDefault="00731454" w:rsidP="00731454">
      <w:pPr>
        <w:spacing w:before="120" w:line="252" w:lineRule="auto"/>
        <w:ind w:left="102" w:right="139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В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этом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случае первый и последний лист списка избирателей не брошюруются, а хранятся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отдельно 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секретарем</w:t>
      </w:r>
      <w:r w:rsidRPr="00731454">
        <w:rPr>
          <w:rFonts w:ascii="Times New Roman" w:hAnsi="Times New Roman" w:cs="Times New Roman"/>
          <w:color w:val="231F20"/>
          <w:spacing w:val="53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УИК.</w:t>
      </w:r>
    </w:p>
    <w:p w:rsidR="00731454" w:rsidRPr="00731454" w:rsidRDefault="00731454" w:rsidP="00731454">
      <w:pPr>
        <w:spacing w:before="120" w:line="252" w:lineRule="auto"/>
        <w:ind w:left="102" w:right="138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Если список избирателей не был разделен на отдельные книги, он должен быть после подписания также сброшюрован (прошит), что подтверждается печатью соответствующей УИК и подписью ее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председателя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на обороте по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следнего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листа списка на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месте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скрепления. В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этом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случае не брошюруется и хранится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 xml:space="preserve">отдельно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только последний лист списка  </w:t>
      </w:r>
      <w:r w:rsidRPr="00731454">
        <w:rPr>
          <w:rFonts w:ascii="Times New Roman" w:hAnsi="Times New Roman" w:cs="Times New Roman"/>
          <w:color w:val="231F20"/>
          <w:spacing w:val="7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избирателей.</w:t>
      </w:r>
    </w:p>
    <w:p w:rsidR="00731454" w:rsidRPr="00731454" w:rsidRDefault="00731454" w:rsidP="00731454">
      <w:pPr>
        <w:spacing w:before="120" w:line="252" w:lineRule="auto"/>
        <w:ind w:left="102" w:right="110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 xml:space="preserve">УИК избирательных участков, образованных в местах временного пребывания избирателей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(больницах, санаториях, домах отдыха, местах содержания под </w:t>
      </w:r>
      <w:proofErr w:type="gramStart"/>
      <w:r w:rsidRPr="00731454">
        <w:rPr>
          <w:rFonts w:ascii="Times New Roman" w:hAnsi="Times New Roman" w:cs="Times New Roman"/>
          <w:color w:val="231F20"/>
          <w:sz w:val="28"/>
          <w:lang w:val="ru-RU"/>
        </w:rPr>
        <w:t>стражей</w:t>
      </w:r>
      <w:proofErr w:type="gramEnd"/>
      <w:r w:rsidRPr="00731454">
        <w:rPr>
          <w:rFonts w:ascii="Times New Roman" w:hAnsi="Times New Roman" w:cs="Times New Roman"/>
          <w:color w:val="231F20"/>
          <w:sz w:val="28"/>
          <w:lang w:val="ru-RU"/>
        </w:rPr>
        <w:t xml:space="preserve"> подозреваемых и обвиняемых и других местах временного пребывания), на судах, которые в день голосования будут находиться в плавании, </w:t>
      </w:r>
      <w:r w:rsidRPr="00731454">
        <w:rPr>
          <w:rFonts w:ascii="Times New Roman" w:hAnsi="Times New Roman" w:cs="Times New Roman"/>
          <w:b/>
          <w:color w:val="231F20"/>
          <w:sz w:val="28"/>
          <w:lang w:val="ru-RU"/>
        </w:rPr>
        <w:t xml:space="preserve">завершают составление списков избирателей </w:t>
      </w:r>
      <w:r w:rsidRPr="00731454">
        <w:rPr>
          <w:rFonts w:ascii="Times New Roman" w:hAnsi="Times New Roman" w:cs="Times New Roman"/>
          <w:color w:val="231F20"/>
          <w:sz w:val="28"/>
          <w:lang w:val="ru-RU"/>
        </w:rPr>
        <w:t>по соответствующим избирательным участкам на основании личных письменных заявлений избирателей, поданных в УИК не позднее чем за 3 дня до дня голосования, с учетом сведений об избирателях, представляемых руководителем организации, в которой избиратель временно</w:t>
      </w:r>
      <w:r w:rsidRPr="00731454">
        <w:rPr>
          <w:rFonts w:ascii="Times New Roman" w:hAnsi="Times New Roman" w:cs="Times New Roman"/>
          <w:color w:val="231F20"/>
          <w:spacing w:val="56"/>
          <w:sz w:val="28"/>
          <w:lang w:val="ru-RU"/>
        </w:rPr>
        <w:t xml:space="preserve"> </w:t>
      </w:r>
      <w:r w:rsidRPr="00731454">
        <w:rPr>
          <w:rFonts w:ascii="Times New Roman" w:hAnsi="Times New Roman" w:cs="Times New Roman"/>
          <w:color w:val="231F20"/>
          <w:spacing w:val="-3"/>
          <w:sz w:val="28"/>
          <w:lang w:val="ru-RU"/>
        </w:rPr>
        <w:t>пребывает.</w:t>
      </w:r>
    </w:p>
    <w:p w:rsidR="00893728" w:rsidRPr="00731454" w:rsidRDefault="00893728" w:rsidP="00731454">
      <w:pPr>
        <w:spacing w:before="120"/>
        <w:ind w:left="102" w:firstLine="567"/>
        <w:rPr>
          <w:rFonts w:ascii="Times New Roman" w:hAnsi="Times New Roman" w:cs="Times New Roman"/>
          <w:lang w:val="ru-RU"/>
        </w:rPr>
      </w:pPr>
    </w:p>
    <w:sectPr w:rsidR="00893728" w:rsidRPr="00731454" w:rsidSect="007314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7A4"/>
    <w:multiLevelType w:val="multilevel"/>
    <w:tmpl w:val="56B6DF1E"/>
    <w:lvl w:ilvl="0">
      <w:start w:val="3"/>
      <w:numFmt w:val="decimal"/>
      <w:lvlText w:val="%1."/>
      <w:lvlJc w:val="left"/>
      <w:pPr>
        <w:ind w:left="907" w:hanging="543"/>
      </w:pPr>
      <w:rPr>
        <w:rFonts w:ascii="Calibri" w:eastAsia="Calibri" w:hAnsi="Calibri" w:cs="Calibri" w:hint="default"/>
        <w:color w:val="231F2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3946" w:hanging="471"/>
        <w:jc w:val="right"/>
      </w:pPr>
      <w:rPr>
        <w:rFonts w:ascii="Calibri" w:eastAsia="Calibri" w:hAnsi="Calibri" w:cs="Calibri" w:hint="default"/>
        <w:b/>
        <w:bCs/>
        <w:w w:val="105"/>
      </w:rPr>
    </w:lvl>
    <w:lvl w:ilvl="2">
      <w:start w:val="1"/>
      <w:numFmt w:val="bullet"/>
      <w:lvlText w:val="•"/>
      <w:lvlJc w:val="left"/>
      <w:pPr>
        <w:ind w:left="394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9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4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7C2EB8"/>
    <w:rsid w:val="000558F1"/>
    <w:rsid w:val="00581A68"/>
    <w:rsid w:val="00731454"/>
    <w:rsid w:val="007511C7"/>
    <w:rsid w:val="007C2EB8"/>
    <w:rsid w:val="00893728"/>
    <w:rsid w:val="00D2568C"/>
    <w:rsid w:val="00F9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3145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145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31454"/>
    <w:rPr>
      <w:rFonts w:ascii="Calibri" w:eastAsia="Calibri" w:hAnsi="Calibri" w:cs="Calibri"/>
      <w:sz w:val="26"/>
      <w:szCs w:val="26"/>
      <w:lang w:val="en-US" w:eastAsia="en-US"/>
    </w:rPr>
  </w:style>
  <w:style w:type="paragraph" w:customStyle="1" w:styleId="Heading3">
    <w:name w:val="Heading 3"/>
    <w:basedOn w:val="a"/>
    <w:uiPriority w:val="1"/>
    <w:qFormat/>
    <w:rsid w:val="00731454"/>
    <w:pPr>
      <w:spacing w:before="1"/>
      <w:ind w:left="100" w:right="131" w:firstLine="567"/>
      <w:jc w:val="both"/>
      <w:outlineLvl w:val="3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31454"/>
    <w:pPr>
      <w:spacing w:before="13"/>
      <w:ind w:left="1142" w:hanging="4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2016-08-11T09:10:00Z</dcterms:created>
  <dcterms:modified xsi:type="dcterms:W3CDTF">2016-08-11T12:53:00Z</dcterms:modified>
</cp:coreProperties>
</file>