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9F" w:rsidRDefault="0079799F" w:rsidP="0079799F">
      <w:pPr>
        <w:pStyle w:val="Heading1"/>
        <w:tabs>
          <w:tab w:val="left" w:pos="1169"/>
          <w:tab w:val="left" w:pos="1701"/>
        </w:tabs>
        <w:ind w:left="142" w:right="634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  <w:bookmarkStart w:id="0" w:name="_TOC_250003"/>
      <w:r w:rsidRPr="0079799F">
        <w:rPr>
          <w:rFonts w:ascii="Times New Roman" w:hAnsi="Times New Roman" w:cs="Times New Roman"/>
          <w:color w:val="231F20"/>
          <w:sz w:val="32"/>
          <w:szCs w:val="32"/>
          <w:lang w:val="ru-RU"/>
        </w:rPr>
        <w:t xml:space="preserve">4.2. Организация голосования в день голосования  </w:t>
      </w:r>
    </w:p>
    <w:p w:rsidR="0079799F" w:rsidRPr="0079799F" w:rsidRDefault="0079799F" w:rsidP="0079799F">
      <w:pPr>
        <w:pStyle w:val="Heading1"/>
        <w:tabs>
          <w:tab w:val="left" w:pos="1169"/>
          <w:tab w:val="left" w:pos="1701"/>
        </w:tabs>
        <w:ind w:left="142" w:right="63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9799F">
        <w:rPr>
          <w:rFonts w:ascii="Times New Roman" w:hAnsi="Times New Roman" w:cs="Times New Roman"/>
          <w:color w:val="231F20"/>
          <w:sz w:val="32"/>
          <w:szCs w:val="32"/>
          <w:lang w:val="ru-RU"/>
        </w:rPr>
        <w:t xml:space="preserve">в помещении для </w:t>
      </w:r>
      <w:bookmarkEnd w:id="0"/>
      <w:r w:rsidRPr="0079799F">
        <w:rPr>
          <w:rFonts w:ascii="Times New Roman" w:hAnsi="Times New Roman" w:cs="Times New Roman"/>
          <w:color w:val="231F20"/>
          <w:sz w:val="32"/>
          <w:szCs w:val="32"/>
          <w:lang w:val="ru-RU"/>
        </w:rPr>
        <w:t>голосования</w:t>
      </w:r>
    </w:p>
    <w:p w:rsidR="0079799F" w:rsidRPr="0079799F" w:rsidRDefault="0079799F" w:rsidP="0079799F">
      <w:pPr>
        <w:pStyle w:val="a3"/>
        <w:tabs>
          <w:tab w:val="left" w:pos="1701"/>
        </w:tabs>
        <w:spacing w:before="9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799F" w:rsidRDefault="0079799F" w:rsidP="0079799F">
      <w:pPr>
        <w:tabs>
          <w:tab w:val="left" w:pos="1701"/>
        </w:tabs>
        <w:spacing w:line="363" w:lineRule="exact"/>
        <w:ind w:left="142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9799F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4.2.1. Обязанности  председателя УИК в день голосования </w:t>
      </w:r>
    </w:p>
    <w:p w:rsidR="0079799F" w:rsidRPr="0079799F" w:rsidRDefault="0079799F" w:rsidP="0079799F">
      <w:pPr>
        <w:tabs>
          <w:tab w:val="left" w:pos="1701"/>
        </w:tabs>
        <w:spacing w:line="363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99F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при проведении голосования избирателей</w:t>
      </w:r>
    </w:p>
    <w:p w:rsidR="0079799F" w:rsidRPr="0079799F" w:rsidRDefault="0079799F" w:rsidP="0079799F">
      <w:pPr>
        <w:pStyle w:val="a5"/>
        <w:tabs>
          <w:tab w:val="left" w:pos="1701"/>
          <w:tab w:val="left" w:pos="3226"/>
        </w:tabs>
        <w:spacing w:line="363" w:lineRule="exact"/>
        <w:ind w:left="142" w:firstLine="0"/>
        <w:rPr>
          <w:rFonts w:ascii="Times New Roman" w:hAnsi="Times New Roman" w:cs="Times New Roman"/>
          <w:b/>
          <w:sz w:val="30"/>
          <w:lang w:val="ru-RU"/>
        </w:rPr>
      </w:pPr>
    </w:p>
    <w:p w:rsidR="0079799F" w:rsidRPr="0079799F" w:rsidRDefault="0079799F" w:rsidP="0079799F">
      <w:pPr>
        <w:pStyle w:val="Heading4"/>
        <w:spacing w:before="1"/>
        <w:ind w:left="113" w:right="118"/>
        <w:rPr>
          <w:rFonts w:ascii="Times New Roman" w:hAnsi="Times New Roman" w:cs="Times New Roman"/>
          <w:lang w:val="ru-RU"/>
        </w:rPr>
      </w:pPr>
      <w:r w:rsidRPr="0079799F">
        <w:rPr>
          <w:rFonts w:ascii="Times New Roman" w:hAnsi="Times New Roman" w:cs="Times New Roman"/>
          <w:color w:val="231F20"/>
          <w:lang w:val="ru-RU"/>
        </w:rPr>
        <w:t>В день голосования с момента открытия помещения для голосования для избирателей председатель УИК объявляет помещение для голосования открытым для голосования  избирателей:</w:t>
      </w:r>
    </w:p>
    <w:p w:rsidR="0079799F" w:rsidRPr="0079799F" w:rsidRDefault="0079799F" w:rsidP="0079799F">
      <w:pPr>
        <w:pStyle w:val="a3"/>
        <w:spacing w:before="5" w:after="1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7370"/>
      </w:tblGrid>
      <w:tr w:rsidR="0079799F" w:rsidRPr="0079799F" w:rsidTr="00DB2566">
        <w:trPr>
          <w:trHeight w:hRule="exact" w:val="422"/>
        </w:trPr>
        <w:tc>
          <w:tcPr>
            <w:tcW w:w="2268" w:type="dxa"/>
          </w:tcPr>
          <w:p w:rsidR="0079799F" w:rsidRPr="0079799F" w:rsidRDefault="0079799F" w:rsidP="00DB2566">
            <w:pPr>
              <w:pStyle w:val="TableParagraph"/>
              <w:spacing w:before="56"/>
              <w:ind w:left="5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ru-RU"/>
              </w:rPr>
              <w:t>Д</w:t>
            </w:r>
            <w:proofErr w:type="spellStart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ействие</w:t>
            </w:r>
            <w:proofErr w:type="spellEnd"/>
          </w:p>
        </w:tc>
        <w:tc>
          <w:tcPr>
            <w:tcW w:w="7370" w:type="dxa"/>
          </w:tcPr>
          <w:p w:rsidR="0079799F" w:rsidRPr="0079799F" w:rsidRDefault="0079799F" w:rsidP="00DB2566">
            <w:pPr>
              <w:pStyle w:val="TableParagraph"/>
              <w:spacing w:before="56"/>
              <w:ind w:left="16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ru-RU"/>
              </w:rPr>
              <w:t>Т</w:t>
            </w:r>
            <w:proofErr w:type="spellStart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екст</w:t>
            </w:r>
            <w:proofErr w:type="spellEnd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  </w:t>
            </w:r>
            <w:proofErr w:type="spellStart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пояснений</w:t>
            </w:r>
            <w:proofErr w:type="spellEnd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  </w:t>
            </w:r>
            <w:proofErr w:type="spellStart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председателя</w:t>
            </w:r>
            <w:proofErr w:type="spellEnd"/>
            <w:r w:rsidRPr="0079799F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 УИК</w:t>
            </w:r>
          </w:p>
        </w:tc>
      </w:tr>
      <w:tr w:rsidR="0079799F" w:rsidRPr="0079799F" w:rsidTr="00DB2566">
        <w:trPr>
          <w:trHeight w:val="2701"/>
        </w:trPr>
        <w:tc>
          <w:tcPr>
            <w:tcW w:w="2268" w:type="dxa"/>
          </w:tcPr>
          <w:p w:rsidR="0079799F" w:rsidRPr="0079799F" w:rsidRDefault="0079799F" w:rsidP="00DB2566">
            <w:pPr>
              <w:pStyle w:val="TableParagraph"/>
              <w:spacing w:before="36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Открытие</w:t>
            </w:r>
          </w:p>
          <w:p w:rsidR="0079799F" w:rsidRPr="0079799F" w:rsidRDefault="0079799F" w:rsidP="00DB2566">
            <w:pPr>
              <w:pStyle w:val="TableParagraph"/>
              <w:spacing w:line="280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помещения</w:t>
            </w:r>
          </w:p>
          <w:p w:rsidR="0079799F" w:rsidRPr="0079799F" w:rsidRDefault="0079799F" w:rsidP="00DB2566">
            <w:pPr>
              <w:pStyle w:val="TableParagraph"/>
              <w:spacing w:line="280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для голосования</w:t>
            </w:r>
          </w:p>
          <w:p w:rsidR="0079799F" w:rsidRPr="0079799F" w:rsidRDefault="0079799F" w:rsidP="00DB2566">
            <w:pPr>
              <w:pStyle w:val="TableParagraph"/>
              <w:spacing w:line="280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для избирателей</w:t>
            </w:r>
          </w:p>
        </w:tc>
        <w:tc>
          <w:tcPr>
            <w:tcW w:w="7370" w:type="dxa"/>
          </w:tcPr>
          <w:p w:rsidR="0079799F" w:rsidRPr="0079799F" w:rsidRDefault="0079799F" w:rsidP="00DB2566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Уважаемые присутствующие!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Наступает время начала голосования.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Заместителя председателя УИК прошу открыть помещение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для голосования.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Уважаемые избиратели!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Приглашаю вас получить избирательные бюллетени и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приступить к голосованию.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Секретаря УИК прошу сообщить об открытии участка</w:t>
            </w:r>
          </w:p>
          <w:p w:rsidR="0079799F" w:rsidRPr="0079799F" w:rsidRDefault="0079799F" w:rsidP="00DB256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proofErr w:type="gramEnd"/>
            <w:r w:rsidRPr="0079799F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ТИК.</w:t>
            </w:r>
          </w:p>
        </w:tc>
      </w:tr>
    </w:tbl>
    <w:p w:rsidR="0079799F" w:rsidRPr="0079799F" w:rsidRDefault="0079799F" w:rsidP="0079799F">
      <w:pPr>
        <w:pStyle w:val="a3"/>
        <w:spacing w:before="2"/>
        <w:rPr>
          <w:rFonts w:ascii="Times New Roman" w:hAnsi="Times New Roman" w:cs="Times New Roman"/>
          <w:sz w:val="26"/>
          <w:szCs w:val="26"/>
        </w:rPr>
      </w:pPr>
    </w:p>
    <w:p w:rsidR="0079799F" w:rsidRPr="0079799F" w:rsidRDefault="0079799F" w:rsidP="0079799F">
      <w:pPr>
        <w:spacing w:before="26" w:line="331" w:lineRule="exact"/>
        <w:ind w:left="68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После открытия помещения для голосования для избирателей:</w:t>
      </w:r>
    </w:p>
    <w:p w:rsidR="0079799F" w:rsidRDefault="0079799F" w:rsidP="0079799F">
      <w:pPr>
        <w:spacing w:before="4" w:line="312" w:lineRule="exact"/>
        <w:ind w:left="113" w:right="119" w:firstLine="567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79799F" w:rsidRPr="0079799F" w:rsidRDefault="0079799F" w:rsidP="0079799F">
      <w:pPr>
        <w:pStyle w:val="a5"/>
        <w:numPr>
          <w:ilvl w:val="0"/>
          <w:numId w:val="2"/>
        </w:numPr>
        <w:spacing w:before="4"/>
        <w:ind w:left="142" w:right="119"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председатель УИК обеспечивает организацию голосования на избирательном участке;</w:t>
      </w:r>
    </w:p>
    <w:p w:rsidR="0079799F" w:rsidRPr="0079799F" w:rsidRDefault="0079799F" w:rsidP="0079799F">
      <w:pPr>
        <w:pStyle w:val="a5"/>
        <w:numPr>
          <w:ilvl w:val="0"/>
          <w:numId w:val="2"/>
        </w:numPr>
        <w:ind w:left="142" w:right="118"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членами УИК с правом решающего голоса выдаются избирательные бюллетени гражданам, обладающим активным избирательным правом и включенным в список избирателей на данном избирательном участке, а также гражданам, предъявившим открепительное удостоверение;</w:t>
      </w:r>
    </w:p>
    <w:p w:rsidR="0079799F" w:rsidRPr="0079799F" w:rsidRDefault="0079799F" w:rsidP="0079799F">
      <w:pPr>
        <w:pStyle w:val="a5"/>
        <w:numPr>
          <w:ilvl w:val="0"/>
          <w:numId w:val="2"/>
        </w:numPr>
        <w:ind w:left="142" w:right="112"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обеспечивается постоянный </w:t>
      </w:r>
      <w:proofErr w:type="gramStart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контроль за</w:t>
      </w:r>
      <w:proofErr w:type="gramEnd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надлежащим состоянием технологического оборудования (кабины для голосования, ящики для голосования), информационного стенда. </w:t>
      </w:r>
      <w:r w:rsidRPr="0079799F">
        <w:rPr>
          <w:rFonts w:ascii="Times New Roman" w:hAnsi="Times New Roman" w:cs="Times New Roman"/>
          <w:i/>
          <w:color w:val="231F20"/>
          <w:sz w:val="26"/>
          <w:szCs w:val="26"/>
          <w:lang w:val="ru-RU"/>
        </w:rPr>
        <w:t>Целесообразно, чтобы как минимум один из членов УИК постоянно наблюдал за стационарными ящиками для голосования и сохранностью переносных ящиков  для голосования</w:t>
      </w: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;</w:t>
      </w:r>
    </w:p>
    <w:p w:rsidR="0079799F" w:rsidRPr="0079799F" w:rsidRDefault="0079799F" w:rsidP="0079799F">
      <w:pPr>
        <w:pStyle w:val="Heading4"/>
        <w:numPr>
          <w:ilvl w:val="0"/>
          <w:numId w:val="2"/>
        </w:numPr>
        <w:ind w:left="142" w:right="119" w:firstLine="425"/>
        <w:rPr>
          <w:rFonts w:ascii="Times New Roman" w:hAnsi="Times New Roman" w:cs="Times New Roman"/>
          <w:color w:val="231F20"/>
          <w:lang w:val="ru-RU"/>
        </w:rPr>
      </w:pPr>
      <w:r w:rsidRPr="0079799F">
        <w:rPr>
          <w:rFonts w:ascii="Times New Roman" w:hAnsi="Times New Roman" w:cs="Times New Roman"/>
          <w:color w:val="231F20"/>
          <w:lang w:val="ru-RU"/>
        </w:rPr>
        <w:t xml:space="preserve">обеспечивается </w:t>
      </w:r>
      <w:proofErr w:type="gramStart"/>
      <w:r w:rsidRPr="0079799F">
        <w:rPr>
          <w:rFonts w:ascii="Times New Roman" w:hAnsi="Times New Roman" w:cs="Times New Roman"/>
          <w:color w:val="231F20"/>
          <w:lang w:val="ru-RU"/>
        </w:rPr>
        <w:t>контроль за</w:t>
      </w:r>
      <w:proofErr w:type="gramEnd"/>
      <w:r w:rsidRPr="0079799F">
        <w:rPr>
          <w:rFonts w:ascii="Times New Roman" w:hAnsi="Times New Roman" w:cs="Times New Roman"/>
          <w:color w:val="231F20"/>
          <w:lang w:val="ru-RU"/>
        </w:rPr>
        <w:t xml:space="preserve"> тем, чтобы избиратели не выносили выданные им избирательные бюллетени из помещения для голосования;</w:t>
      </w:r>
    </w:p>
    <w:p w:rsidR="0079799F" w:rsidRPr="0079799F" w:rsidRDefault="0079799F" w:rsidP="0079799F">
      <w:pPr>
        <w:pStyle w:val="a3"/>
        <w:spacing w:before="58" w:line="288" w:lineRule="exact"/>
        <w:ind w:left="108" w:right="88"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9799F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в случае выявления попытки избирателя вынести избирательный бюллетень </w:t>
      </w: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из помещения для голосования член УИК должен убедить избирателя в необходимости исполнить положения Федерального закона № 20-ФЗ о порядке голосования и разъяснить ему возможные последствия указанных действий, если их целью является передача бюллетеня другим лицам, а именно – возможность классификации данных действий как фальсификацию итогов голосования, что влечет за собой уголовную ответственность в соответствии</w:t>
      </w:r>
      <w:proofErr w:type="gramEnd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с законодательством. Об этой ситуации должен быть проинформирован председатель УИК, который отвечает за соблюдение порядка в помещении для голосования.</w:t>
      </w:r>
    </w:p>
    <w:p w:rsidR="0079799F" w:rsidRPr="0079799F" w:rsidRDefault="0079799F" w:rsidP="0079799F">
      <w:pPr>
        <w:pStyle w:val="Heading4"/>
        <w:ind w:left="113" w:right="119"/>
        <w:rPr>
          <w:rFonts w:ascii="Times New Roman" w:hAnsi="Times New Roman" w:cs="Times New Roman"/>
          <w:color w:val="231F20"/>
          <w:lang w:val="ru-RU"/>
        </w:rPr>
      </w:pPr>
    </w:p>
    <w:p w:rsidR="0079799F" w:rsidRPr="0079799F" w:rsidRDefault="0079799F" w:rsidP="0079799F">
      <w:pPr>
        <w:pStyle w:val="Heading4"/>
        <w:numPr>
          <w:ilvl w:val="0"/>
          <w:numId w:val="3"/>
        </w:numPr>
        <w:spacing w:before="38"/>
        <w:ind w:left="142" w:right="131" w:firstLine="425"/>
        <w:rPr>
          <w:rFonts w:ascii="Times New Roman" w:hAnsi="Times New Roman" w:cs="Times New Roman"/>
          <w:lang w:val="ru-RU"/>
        </w:rPr>
      </w:pPr>
      <w:r w:rsidRPr="0079799F">
        <w:rPr>
          <w:rFonts w:ascii="Times New Roman" w:hAnsi="Times New Roman" w:cs="Times New Roman"/>
          <w:color w:val="231F20"/>
          <w:lang w:val="ru-RU"/>
        </w:rPr>
        <w:t>производится дополнительное включение избирателей в список избирателей при наличии на то оснований, в том числе на основании открепительных удостоверений;</w:t>
      </w:r>
    </w:p>
    <w:p w:rsidR="0079799F" w:rsidRPr="0079799F" w:rsidRDefault="0079799F" w:rsidP="0079799F">
      <w:pPr>
        <w:pStyle w:val="a5"/>
        <w:numPr>
          <w:ilvl w:val="0"/>
          <w:numId w:val="3"/>
        </w:numPr>
        <w:ind w:left="142" w:right="131"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 xml:space="preserve">до 14.00 </w:t>
      </w: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принимаются и регистрируются в реестре заявления (устные обращения) избирателей о голосовании вне помещения для голосования;</w:t>
      </w:r>
    </w:p>
    <w:p w:rsidR="0079799F" w:rsidRPr="0079799F" w:rsidRDefault="0079799F" w:rsidP="0079799F">
      <w:pPr>
        <w:pStyle w:val="a5"/>
        <w:numPr>
          <w:ilvl w:val="0"/>
          <w:numId w:val="3"/>
        </w:numPr>
        <w:ind w:left="142" w:right="131"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утверждаются маршруты, готовятся документы, переносные ящики для голосования, осуществляются иные действия для подготовки выезда (выхода) членов УИК с правом решающего голоса для организации голосования вне помещения для голосования;</w:t>
      </w:r>
    </w:p>
    <w:p w:rsidR="0079799F" w:rsidRPr="0079799F" w:rsidRDefault="0079799F" w:rsidP="0079799F">
      <w:pPr>
        <w:pStyle w:val="a5"/>
        <w:numPr>
          <w:ilvl w:val="0"/>
          <w:numId w:val="3"/>
        </w:numPr>
        <w:ind w:left="142" w:right="131"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осуществляется </w:t>
      </w:r>
      <w:proofErr w:type="gramStart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контроль за</w:t>
      </w:r>
      <w:proofErr w:type="gramEnd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 соблюдением запрета на проведение агитации в день голосования, в том числе в помещении для голосования;</w:t>
      </w:r>
    </w:p>
    <w:p w:rsidR="0079799F" w:rsidRDefault="0079799F" w:rsidP="0079799F">
      <w:pPr>
        <w:spacing w:line="312" w:lineRule="exact"/>
        <w:ind w:left="100" w:right="132" w:firstLine="567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79799F" w:rsidRPr="0079799F" w:rsidRDefault="0079799F" w:rsidP="0079799F">
      <w:pPr>
        <w:spacing w:line="312" w:lineRule="exact"/>
        <w:ind w:left="100" w:right="13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секретарь УИК непосредственно после начала голосования сообщает в вышестоящую ТИК об открытии помещения для голосования и о числе избирателей, включенных в список избирателей (</w:t>
      </w:r>
      <w:r w:rsidRPr="0079799F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по федеральному избирательному округу</w:t>
      </w: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);</w:t>
      </w:r>
      <w:proofErr w:type="gramEnd"/>
    </w:p>
    <w:p w:rsidR="0079799F" w:rsidRDefault="0079799F" w:rsidP="0079799F">
      <w:pPr>
        <w:spacing w:line="312" w:lineRule="exact"/>
        <w:ind w:left="100" w:right="112" w:firstLine="567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79799F" w:rsidRPr="0079799F" w:rsidRDefault="0079799F" w:rsidP="0079799F">
      <w:pPr>
        <w:spacing w:line="312" w:lineRule="exact"/>
        <w:ind w:left="100" w:right="11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секретарь УИК на основании сведений членов УИК с правом решающего голоса, выдающих избирателям бюллетени, осуществляет оперативный подсчет числа избирателей, принявших участие в выборах (</w:t>
      </w:r>
      <w:r w:rsidRPr="0079799F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по федеральному избирательному округу</w:t>
      </w: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), подсчет числа избирателей, включенных в список избирателей на отчетное время, периодическую передачу информации об этом в вышестоящую ТИК </w:t>
      </w:r>
      <w:r w:rsidRPr="0079799F">
        <w:rPr>
          <w:rFonts w:ascii="Times New Roman" w:hAnsi="Times New Roman" w:cs="Times New Roman"/>
          <w:b/>
          <w:color w:val="231F20"/>
          <w:sz w:val="26"/>
          <w:szCs w:val="26"/>
          <w:lang w:val="ru-RU"/>
        </w:rPr>
        <w:t>по состоянию на 10.00, 12.00, 15.00 и 18.00 по местному времени</w:t>
      </w: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.</w:t>
      </w:r>
      <w:proofErr w:type="gramEnd"/>
    </w:p>
    <w:p w:rsidR="0079799F" w:rsidRDefault="0079799F" w:rsidP="0079799F">
      <w:pPr>
        <w:pStyle w:val="a3"/>
        <w:spacing w:before="1"/>
        <w:rPr>
          <w:rFonts w:ascii="Times New Roman" w:hAnsi="Times New Roman" w:cs="Times New Roman"/>
          <w:sz w:val="26"/>
          <w:szCs w:val="26"/>
        </w:rPr>
      </w:pPr>
    </w:p>
    <w:p w:rsidR="0079799F" w:rsidRPr="0079799F" w:rsidRDefault="0079799F" w:rsidP="0079799F">
      <w:pPr>
        <w:pStyle w:val="a3"/>
        <w:spacing w:before="1"/>
        <w:rPr>
          <w:rFonts w:ascii="Times New Roman" w:hAnsi="Times New Roman" w:cs="Times New Roman"/>
          <w:sz w:val="26"/>
          <w:szCs w:val="26"/>
        </w:rPr>
      </w:pPr>
    </w:p>
    <w:p w:rsidR="0079799F" w:rsidRPr="0079799F" w:rsidRDefault="0079799F" w:rsidP="0079799F">
      <w:pPr>
        <w:pStyle w:val="Heading4"/>
        <w:ind w:right="131"/>
        <w:rPr>
          <w:rFonts w:ascii="Times New Roman" w:hAnsi="Times New Roman" w:cs="Times New Roman"/>
          <w:b/>
          <w:lang w:val="ru-RU"/>
        </w:rPr>
      </w:pPr>
      <w:r w:rsidRPr="0079799F">
        <w:rPr>
          <w:rFonts w:ascii="Times New Roman" w:hAnsi="Times New Roman" w:cs="Times New Roman"/>
          <w:b/>
          <w:color w:val="231F20"/>
          <w:lang w:val="ru-RU"/>
        </w:rPr>
        <w:t>Организация голосования в помещении для голосования и вне помещения для голосования производится в присутствии наблюдателей, иных лиц, указанных в части 5 статьи 32 Федерального закона № 20-ФЗ.</w:t>
      </w:r>
    </w:p>
    <w:p w:rsidR="0079799F" w:rsidRPr="0079799F" w:rsidRDefault="0079799F" w:rsidP="0079799F">
      <w:pPr>
        <w:spacing w:line="312" w:lineRule="exact"/>
        <w:ind w:left="100" w:right="12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После этого секретарь УИК или по поручению председателя УИК иной член комиссии с правом решающего голоса проводит регистрацию вновь прибывающих указанных лиц, а также отмечает время их убытия из помещения для голосования.</w:t>
      </w:r>
    </w:p>
    <w:p w:rsidR="0079799F" w:rsidRPr="0079799F" w:rsidRDefault="0079799F" w:rsidP="0079799F">
      <w:pPr>
        <w:pStyle w:val="a3"/>
        <w:spacing w:before="1"/>
        <w:rPr>
          <w:rFonts w:ascii="Times New Roman" w:hAnsi="Times New Roman" w:cs="Times New Roman"/>
          <w:sz w:val="26"/>
          <w:szCs w:val="26"/>
          <w:lang w:val="ru-RU"/>
        </w:rPr>
      </w:pPr>
    </w:p>
    <w:p w:rsidR="0079799F" w:rsidRPr="0079799F" w:rsidRDefault="0079799F" w:rsidP="0079799F">
      <w:pPr>
        <w:spacing w:line="312" w:lineRule="exact"/>
        <w:ind w:left="100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В ходе дня голосования могут возникнуть вопросы, требующие коллегиального рассмотрения на заседании УИК, в том числе в случае поступления в УИК жалобы (заявления) о нарушении закона.</w:t>
      </w:r>
    </w:p>
    <w:p w:rsidR="0079799F" w:rsidRPr="0079799F" w:rsidRDefault="0079799F" w:rsidP="0079799F">
      <w:pPr>
        <w:spacing w:line="312" w:lineRule="exact"/>
        <w:ind w:left="100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799F">
        <w:rPr>
          <w:rFonts w:ascii="Times New Roman" w:hAnsi="Times New Roman" w:cs="Times New Roman"/>
          <w:color w:val="231F20"/>
          <w:sz w:val="26"/>
          <w:szCs w:val="26"/>
          <w:lang w:val="ru-RU"/>
        </w:rPr>
        <w:t>В связи с этим при первом появлении необходимости проведения заседания следует организовать и объявить открытым заседание УИК по вопросу «О работе УИК избирательного участка № в день голосования». Повестку дня, протокол заседания и решения УИК следует оформлять согласно образцам в методическом материале к разделу № 1 Рабочего блокнота УИК.</w:t>
      </w:r>
    </w:p>
    <w:p w:rsidR="00893728" w:rsidRPr="0079799F" w:rsidRDefault="00893728">
      <w:pPr>
        <w:rPr>
          <w:lang w:val="ru-RU"/>
        </w:rPr>
      </w:pPr>
    </w:p>
    <w:sectPr w:rsidR="00893728" w:rsidRPr="0079799F" w:rsidSect="0079799F">
      <w:headerReference w:type="even" r:id="rId7"/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30" w:rsidRDefault="00183130" w:rsidP="0079799F">
      <w:r>
        <w:separator/>
      </w:r>
    </w:p>
  </w:endnote>
  <w:endnote w:type="continuationSeparator" w:id="0">
    <w:p w:rsidR="00183130" w:rsidRDefault="00183130" w:rsidP="0079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183130">
    <w:pPr>
      <w:pStyle w:val="a3"/>
      <w:spacing w:line="14" w:lineRule="auto"/>
      <w:rPr>
        <w:sz w:val="20"/>
      </w:rPr>
    </w:pPr>
    <w:r w:rsidRPr="00F55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7pt;margin-top:777.3pt;width:13.85pt;height:11pt;z-index:-251656192;mso-position-horizontal-relative:page;mso-position-vertical-relative:page" filled="f" stroked="f">
          <v:textbox inset="0,0,0,0">
            <w:txbxContent>
              <w:p w:rsidR="00306615" w:rsidRDefault="00183130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183130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30" w:rsidRDefault="00183130" w:rsidP="0079799F">
      <w:r>
        <w:separator/>
      </w:r>
    </w:p>
  </w:footnote>
  <w:footnote w:type="continuationSeparator" w:id="0">
    <w:p w:rsidR="00183130" w:rsidRDefault="00183130" w:rsidP="0079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18313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0DE"/>
    <w:multiLevelType w:val="hybridMultilevel"/>
    <w:tmpl w:val="7BB8D0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4116088"/>
    <w:multiLevelType w:val="hybridMultilevel"/>
    <w:tmpl w:val="19926A2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5AD67B60"/>
    <w:multiLevelType w:val="multilevel"/>
    <w:tmpl w:val="BDC6EB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1388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808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  <w:color w:val="231F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9F"/>
    <w:rsid w:val="000558F1"/>
    <w:rsid w:val="00183130"/>
    <w:rsid w:val="00581A68"/>
    <w:rsid w:val="0079799F"/>
    <w:rsid w:val="00893728"/>
    <w:rsid w:val="008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9799F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99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79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799F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79799F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79799F"/>
    <w:pPr>
      <w:spacing w:line="312" w:lineRule="exact"/>
      <w:ind w:left="100" w:firstLine="567"/>
      <w:jc w:val="both"/>
      <w:outlineLvl w:val="4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79799F"/>
    <w:pPr>
      <w:spacing w:line="312" w:lineRule="exact"/>
      <w:ind w:left="103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9799F"/>
    <w:pPr>
      <w:ind w:left="103"/>
    </w:pPr>
  </w:style>
  <w:style w:type="paragraph" w:styleId="a6">
    <w:name w:val="header"/>
    <w:basedOn w:val="a"/>
    <w:link w:val="a7"/>
    <w:rsid w:val="007979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99F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a8">
    <w:name w:val="footer"/>
    <w:basedOn w:val="a"/>
    <w:link w:val="a9"/>
    <w:rsid w:val="007979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99F"/>
    <w:rPr>
      <w:rFonts w:ascii="Palatino Linotype" w:eastAsia="Palatino Linotype" w:hAnsi="Palatino Linotype" w:cs="Palatino Linotype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2016-08-11T15:26:00Z</dcterms:created>
  <dcterms:modified xsi:type="dcterms:W3CDTF">2016-08-11T15:30:00Z</dcterms:modified>
</cp:coreProperties>
</file>