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C0" w:rsidRPr="008C192F" w:rsidRDefault="009A0CC0" w:rsidP="009A0CC0">
      <w:pPr>
        <w:spacing w:before="63"/>
        <w:ind w:right="240"/>
        <w:jc w:val="right"/>
        <w:rPr>
          <w:rFonts w:ascii="Calibri" w:hAnsi="Calibri"/>
          <w:i/>
          <w:sz w:val="20"/>
          <w:lang w:val="ru-RU"/>
        </w:rPr>
      </w:pPr>
      <w:r w:rsidRPr="008C192F">
        <w:rPr>
          <w:rFonts w:ascii="Calibri" w:hAnsi="Calibri"/>
          <w:i/>
          <w:color w:val="231F20"/>
          <w:sz w:val="20"/>
          <w:lang w:val="ru-RU"/>
        </w:rPr>
        <w:t>Приложение № 1</w:t>
      </w: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a3"/>
        <w:spacing w:before="9"/>
        <w:rPr>
          <w:rFonts w:ascii="Calibri"/>
          <w:i/>
          <w:lang w:val="ru-RU"/>
        </w:rPr>
      </w:pPr>
    </w:p>
    <w:p w:rsidR="009A0CC0" w:rsidRPr="008C192F" w:rsidRDefault="009A0CC0" w:rsidP="009A0CC0">
      <w:pPr>
        <w:pStyle w:val="Heading1"/>
        <w:ind w:right="8"/>
        <w:rPr>
          <w:lang w:val="ru-RU"/>
        </w:rPr>
      </w:pPr>
      <w:r w:rsidRPr="008C192F">
        <w:rPr>
          <w:color w:val="231F20"/>
          <w:lang w:val="ru-RU"/>
        </w:rPr>
        <w:t>ОТЧЕТ</w:t>
      </w:r>
    </w:p>
    <w:p w:rsidR="009A0CC0" w:rsidRPr="008C192F" w:rsidRDefault="009A0CC0" w:rsidP="009A0CC0">
      <w:pPr>
        <w:spacing w:before="14" w:line="249" w:lineRule="auto"/>
        <w:ind w:left="2950" w:right="2932" w:firstLine="245"/>
        <w:rPr>
          <w:b/>
          <w:sz w:val="28"/>
          <w:lang w:val="ru-RU"/>
        </w:rPr>
      </w:pPr>
      <w:proofErr w:type="gramStart"/>
      <w:r>
        <w:rPr>
          <w:b/>
          <w:color w:val="231F20"/>
          <w:sz w:val="28"/>
        </w:rPr>
        <w:t>o</w:t>
      </w:r>
      <w:proofErr w:type="gramEnd"/>
      <w:r w:rsidRPr="008C192F">
        <w:rPr>
          <w:b/>
          <w:color w:val="231F20"/>
          <w:sz w:val="28"/>
          <w:lang w:val="ru-RU"/>
        </w:rPr>
        <w:t xml:space="preserve"> поступлении и </w:t>
      </w:r>
      <w:r w:rsidRPr="008C192F">
        <w:rPr>
          <w:b/>
          <w:color w:val="231F20"/>
          <w:spacing w:val="-3"/>
          <w:sz w:val="28"/>
          <w:lang w:val="ru-RU"/>
        </w:rPr>
        <w:t xml:space="preserve">расходовании </w:t>
      </w:r>
      <w:r w:rsidRPr="008C192F">
        <w:rPr>
          <w:b/>
          <w:color w:val="231F20"/>
          <w:sz w:val="28"/>
          <w:lang w:val="ru-RU"/>
        </w:rPr>
        <w:t xml:space="preserve">средств федерального </w:t>
      </w:r>
      <w:r w:rsidRPr="008C192F">
        <w:rPr>
          <w:b/>
          <w:color w:val="231F20"/>
          <w:spacing w:val="-3"/>
          <w:sz w:val="28"/>
          <w:lang w:val="ru-RU"/>
        </w:rPr>
        <w:t xml:space="preserve">бюджета </w:t>
      </w:r>
      <w:r w:rsidRPr="008C192F">
        <w:rPr>
          <w:b/>
          <w:color w:val="231F20"/>
          <w:sz w:val="28"/>
          <w:lang w:val="ru-RU"/>
        </w:rPr>
        <w:t xml:space="preserve">на </w:t>
      </w:r>
      <w:r w:rsidRPr="008C192F">
        <w:rPr>
          <w:b/>
          <w:color w:val="231F20"/>
          <w:spacing w:val="-4"/>
          <w:sz w:val="28"/>
          <w:lang w:val="ru-RU"/>
        </w:rPr>
        <w:t xml:space="preserve">подготовку </w:t>
      </w:r>
      <w:r w:rsidRPr="008C192F">
        <w:rPr>
          <w:b/>
          <w:color w:val="231F20"/>
          <w:sz w:val="28"/>
          <w:lang w:val="ru-RU"/>
        </w:rPr>
        <w:t>и проведение федеральных выборов (референдума)</w:t>
      </w:r>
    </w:p>
    <w:p w:rsidR="009A0CC0" w:rsidRPr="008C192F" w:rsidRDefault="009A0CC0" w:rsidP="009A0CC0">
      <w:pPr>
        <w:pStyle w:val="a3"/>
        <w:rPr>
          <w:b/>
          <w:lang w:val="ru-RU"/>
        </w:rPr>
      </w:pPr>
      <w:r w:rsidRPr="00855D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725.3pt;margin-top:8.25pt;width:66.5pt;height:290.6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1300"/>
                  </w:tblGrid>
                  <w:tr w:rsidR="009A0CC0" w:rsidTr="00E400D4">
                    <w:trPr>
                      <w:trHeight w:hRule="exact" w:val="266"/>
                    </w:trPr>
                    <w:tc>
                      <w:tcPr>
                        <w:tcW w:w="1300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9A0CC0" w:rsidRDefault="009A0CC0">
                        <w:pPr>
                          <w:pStyle w:val="TableParagraph"/>
                          <w:spacing w:line="252" w:lineRule="exact"/>
                          <w:ind w:left="301" w:right="301"/>
                          <w:jc w:val="center"/>
                        </w:pPr>
                        <w:r>
                          <w:rPr>
                            <w:color w:val="231F20"/>
                          </w:rPr>
                          <w:t>КОДЫ</w:t>
                        </w:r>
                      </w:p>
                    </w:tc>
                  </w:tr>
                  <w:tr w:rsidR="009A0CC0" w:rsidTr="00E400D4">
                    <w:trPr>
                      <w:trHeight w:hRule="exact" w:val="420"/>
                    </w:trPr>
                    <w:tc>
                      <w:tcPr>
                        <w:tcW w:w="1300" w:type="dxa"/>
                        <w:tcBorders>
                          <w:left w:val="single" w:sz="12" w:space="0" w:color="auto"/>
                          <w:bottom w:val="single" w:sz="4" w:space="0" w:color="231F20"/>
                          <w:right w:val="single" w:sz="12" w:space="0" w:color="auto"/>
                        </w:tcBorders>
                      </w:tcPr>
                      <w:p w:rsidR="009A0CC0" w:rsidRDefault="009A0CC0">
                        <w:pPr>
                          <w:pStyle w:val="TableParagraph"/>
                          <w:spacing w:before="148"/>
                          <w:ind w:left="235" w:right="235"/>
                          <w:jc w:val="center"/>
                        </w:pPr>
                        <w:r>
                          <w:rPr>
                            <w:color w:val="231F20"/>
                          </w:rPr>
                          <w:t>0503604</w:t>
                        </w:r>
                      </w:p>
                    </w:tc>
                  </w:tr>
                  <w:tr w:rsidR="009A0CC0" w:rsidTr="00E400D4">
                    <w:trPr>
                      <w:trHeight w:hRule="exact" w:val="585"/>
                    </w:trPr>
                    <w:tc>
                      <w:tcPr>
                        <w:tcW w:w="1300" w:type="dxa"/>
                        <w:tcBorders>
                          <w:top w:val="single" w:sz="4" w:space="0" w:color="231F20"/>
                          <w:left w:val="single" w:sz="12" w:space="0" w:color="auto"/>
                          <w:bottom w:val="single" w:sz="4" w:space="0" w:color="231F20"/>
                          <w:right w:val="single" w:sz="12" w:space="0" w:color="auto"/>
                        </w:tcBorders>
                      </w:tcPr>
                      <w:p w:rsidR="009A0CC0" w:rsidRDefault="009A0CC0"/>
                    </w:tc>
                  </w:tr>
                  <w:tr w:rsidR="009A0CC0" w:rsidTr="00E400D4">
                    <w:trPr>
                      <w:trHeight w:hRule="exact" w:val="1185"/>
                    </w:trPr>
                    <w:tc>
                      <w:tcPr>
                        <w:tcW w:w="1300" w:type="dxa"/>
                        <w:tcBorders>
                          <w:top w:val="single" w:sz="4" w:space="0" w:color="231F20"/>
                          <w:left w:val="single" w:sz="12" w:space="0" w:color="auto"/>
                          <w:bottom w:val="single" w:sz="4" w:space="0" w:color="231F20"/>
                          <w:right w:val="single" w:sz="12" w:space="0" w:color="auto"/>
                        </w:tcBorders>
                      </w:tcPr>
                      <w:p w:rsidR="009A0CC0" w:rsidRDefault="009A0CC0"/>
                    </w:tc>
                  </w:tr>
                  <w:tr w:rsidR="009A0CC0" w:rsidTr="00E400D4">
                    <w:trPr>
                      <w:trHeight w:hRule="exact" w:val="2001"/>
                    </w:trPr>
                    <w:tc>
                      <w:tcPr>
                        <w:tcW w:w="1300" w:type="dxa"/>
                        <w:tcBorders>
                          <w:top w:val="single" w:sz="4" w:space="0" w:color="231F20"/>
                          <w:left w:val="single" w:sz="12" w:space="0" w:color="auto"/>
                          <w:bottom w:val="single" w:sz="4" w:space="0" w:color="231F20"/>
                          <w:right w:val="single" w:sz="12" w:space="0" w:color="auto"/>
                        </w:tcBorders>
                      </w:tcPr>
                      <w:p w:rsidR="009A0CC0" w:rsidRDefault="009A0CC0"/>
                    </w:tc>
                  </w:tr>
                  <w:tr w:rsidR="009A0CC0" w:rsidTr="00E400D4">
                    <w:trPr>
                      <w:trHeight w:hRule="exact" w:val="348"/>
                    </w:trPr>
                    <w:tc>
                      <w:tcPr>
                        <w:tcW w:w="1300" w:type="dxa"/>
                        <w:tcBorders>
                          <w:top w:val="single" w:sz="4" w:space="0" w:color="231F2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A0CC0" w:rsidRDefault="009A0CC0">
                        <w:pPr>
                          <w:pStyle w:val="TableParagraph"/>
                          <w:spacing w:before="81"/>
                          <w:ind w:left="235" w:right="235"/>
                          <w:jc w:val="center"/>
                        </w:pPr>
                        <w:r>
                          <w:rPr>
                            <w:color w:val="231F20"/>
                          </w:rPr>
                          <w:t>383</w:t>
                        </w:r>
                      </w:p>
                    </w:tc>
                  </w:tr>
                </w:tbl>
                <w:p w:rsidR="009A0CC0" w:rsidRDefault="009A0CC0" w:rsidP="009A0CC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9A0CC0" w:rsidRPr="008C192F" w:rsidRDefault="009A0CC0" w:rsidP="009A0CC0">
      <w:pPr>
        <w:pStyle w:val="a3"/>
        <w:spacing w:before="2"/>
        <w:rPr>
          <w:b/>
          <w:sz w:val="25"/>
          <w:lang w:val="ru-RU"/>
        </w:rPr>
      </w:pPr>
    </w:p>
    <w:p w:rsidR="009A0CC0" w:rsidRPr="008C192F" w:rsidRDefault="009A0CC0" w:rsidP="009A0CC0">
      <w:pPr>
        <w:pStyle w:val="a3"/>
        <w:spacing w:before="74"/>
        <w:ind w:right="1560"/>
        <w:jc w:val="right"/>
        <w:rPr>
          <w:lang w:val="ru-RU"/>
        </w:rPr>
      </w:pPr>
      <w:r w:rsidRPr="008C192F">
        <w:rPr>
          <w:color w:val="231F20"/>
          <w:lang w:val="ru-RU"/>
        </w:rPr>
        <w:t>Форма по ОКУД</w:t>
      </w:r>
    </w:p>
    <w:p w:rsidR="009A0CC0" w:rsidRPr="008C192F" w:rsidRDefault="009A0CC0" w:rsidP="009A0CC0">
      <w:pPr>
        <w:pStyle w:val="a3"/>
        <w:spacing w:before="7"/>
        <w:rPr>
          <w:sz w:val="21"/>
          <w:lang w:val="ru-RU"/>
        </w:rPr>
      </w:pPr>
    </w:p>
    <w:p w:rsidR="009A0CC0" w:rsidRPr="008C192F" w:rsidRDefault="009A0CC0" w:rsidP="009A0CC0">
      <w:pPr>
        <w:pStyle w:val="Heading4"/>
        <w:tabs>
          <w:tab w:val="left" w:pos="2606"/>
          <w:tab w:val="left" w:pos="6146"/>
        </w:tabs>
        <w:spacing w:before="69"/>
        <w:ind w:left="0" w:right="1270"/>
        <w:jc w:val="center"/>
        <w:rPr>
          <w:lang w:val="ru-RU"/>
        </w:rPr>
      </w:pPr>
      <w:r w:rsidRPr="008C192F">
        <w:rPr>
          <w:color w:val="231F20"/>
          <w:lang w:val="ru-RU"/>
        </w:rPr>
        <w:t>по состоянию</w:t>
      </w:r>
      <w:r w:rsidRPr="008C192F">
        <w:rPr>
          <w:color w:val="231F20"/>
          <w:spacing w:val="-2"/>
          <w:lang w:val="ru-RU"/>
        </w:rPr>
        <w:t xml:space="preserve"> </w:t>
      </w:r>
      <w:r w:rsidRPr="008C192F">
        <w:rPr>
          <w:color w:val="231F20"/>
          <w:lang w:val="ru-RU"/>
        </w:rPr>
        <w:t>на</w:t>
      </w:r>
      <w:r w:rsidRPr="008C192F">
        <w:rPr>
          <w:color w:val="231F20"/>
          <w:spacing w:val="-1"/>
          <w:lang w:val="ru-RU"/>
        </w:rPr>
        <w:t xml:space="preserve"> </w:t>
      </w:r>
      <w:r w:rsidRPr="008C192F">
        <w:rPr>
          <w:color w:val="231F20"/>
          <w:lang w:val="ru-RU"/>
        </w:rPr>
        <w:t>«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lang w:val="ru-RU"/>
        </w:rPr>
        <w:t>»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lang w:val="ru-RU"/>
        </w:rPr>
        <w:t xml:space="preserve">20     </w:t>
      </w:r>
      <w:r w:rsidRPr="008C192F">
        <w:rPr>
          <w:color w:val="231F20"/>
          <w:spacing w:val="-14"/>
          <w:lang w:val="ru-RU"/>
        </w:rPr>
        <w:t>г.</w:t>
      </w:r>
    </w:p>
    <w:p w:rsidR="009A0CC0" w:rsidRPr="008C192F" w:rsidRDefault="009A0CC0" w:rsidP="009A0CC0">
      <w:pPr>
        <w:pStyle w:val="a3"/>
        <w:rPr>
          <w:sz w:val="24"/>
          <w:lang w:val="ru-RU"/>
        </w:rPr>
      </w:pPr>
    </w:p>
    <w:p w:rsidR="009A0CC0" w:rsidRPr="008C192F" w:rsidRDefault="009A0CC0" w:rsidP="009A0CC0">
      <w:pPr>
        <w:pStyle w:val="a3"/>
        <w:rPr>
          <w:sz w:val="24"/>
          <w:lang w:val="ru-RU"/>
        </w:rPr>
      </w:pPr>
    </w:p>
    <w:p w:rsidR="009A0CC0" w:rsidRPr="008C192F" w:rsidRDefault="009A0CC0" w:rsidP="009A0CC0">
      <w:pPr>
        <w:pStyle w:val="a3"/>
        <w:rPr>
          <w:sz w:val="31"/>
          <w:lang w:val="ru-RU"/>
        </w:rPr>
      </w:pPr>
    </w:p>
    <w:p w:rsidR="009A0CC0" w:rsidRPr="008C192F" w:rsidRDefault="009A0CC0" w:rsidP="009A0CC0">
      <w:pPr>
        <w:tabs>
          <w:tab w:val="left" w:pos="10930"/>
        </w:tabs>
        <w:spacing w:line="254" w:lineRule="exact"/>
        <w:ind w:right="2864"/>
        <w:jc w:val="center"/>
        <w:rPr>
          <w:sz w:val="24"/>
          <w:lang w:val="ru-RU"/>
        </w:rPr>
      </w:pPr>
      <w:r w:rsidRPr="008C192F">
        <w:rPr>
          <w:color w:val="231F20"/>
          <w:sz w:val="24"/>
          <w:lang w:val="ru-RU"/>
        </w:rPr>
        <w:t xml:space="preserve">Наименование  </w:t>
      </w:r>
      <w:r w:rsidRPr="008C192F">
        <w:rPr>
          <w:color w:val="231F20"/>
          <w:spacing w:val="-26"/>
          <w:sz w:val="24"/>
          <w:lang w:val="ru-RU"/>
        </w:rPr>
        <w:t xml:space="preserve"> </w:t>
      </w:r>
      <w:r w:rsidRPr="008C192F">
        <w:rPr>
          <w:color w:val="231F20"/>
          <w:sz w:val="24"/>
          <w:u w:val="single" w:color="231F20"/>
          <w:lang w:val="ru-RU"/>
        </w:rPr>
        <w:t xml:space="preserve"> </w:t>
      </w:r>
      <w:r w:rsidRPr="008C192F">
        <w:rPr>
          <w:color w:val="231F20"/>
          <w:sz w:val="24"/>
          <w:u w:val="single" w:color="231F20"/>
          <w:lang w:val="ru-RU"/>
        </w:rPr>
        <w:tab/>
      </w:r>
    </w:p>
    <w:p w:rsidR="009A0CC0" w:rsidRPr="008C192F" w:rsidRDefault="009A0CC0" w:rsidP="009A0CC0">
      <w:pPr>
        <w:spacing w:line="208" w:lineRule="exact"/>
        <w:ind w:right="1215"/>
        <w:jc w:val="center"/>
        <w:rPr>
          <w:i/>
          <w:sz w:val="20"/>
          <w:lang w:val="ru-RU"/>
        </w:rPr>
      </w:pPr>
      <w:proofErr w:type="gramStart"/>
      <w:r w:rsidRPr="008C192F">
        <w:rPr>
          <w:i/>
          <w:color w:val="231F20"/>
          <w:sz w:val="20"/>
          <w:lang w:val="ru-RU"/>
        </w:rPr>
        <w:t>(избирательной комиссии субъекта Российской Федерации, окружной избирательной комиссии,</w:t>
      </w:r>
      <w:proofErr w:type="gramEnd"/>
    </w:p>
    <w:p w:rsidR="009A0CC0" w:rsidRPr="008C192F" w:rsidRDefault="009A0CC0" w:rsidP="009A0CC0">
      <w:pPr>
        <w:spacing w:before="10"/>
        <w:ind w:right="1215"/>
        <w:jc w:val="center"/>
        <w:rPr>
          <w:i/>
          <w:sz w:val="20"/>
          <w:lang w:val="ru-RU"/>
        </w:rPr>
      </w:pPr>
      <w:r w:rsidRPr="00855DEE">
        <w:pict>
          <v:group id="_x0000_s1061" style="position:absolute;left:0;text-align:left;margin-left:64.95pt;margin-top:15.55pt;width:552.45pt;height:.5pt;z-index:251660288;mso-wrap-distance-left:0;mso-wrap-distance-right:0;mso-position-horizontal-relative:page" coordorigin="1299,311" coordsize="11049,10">
            <v:line id="_x0000_s1062" style="position:absolute" from="1304,316" to="1723,316" strokecolor="#231f20" strokeweight=".5pt"/>
            <v:line id="_x0000_s1063" style="position:absolute" from="1723,316" to="2222,316" strokecolor="#231f20" strokeweight=".5pt"/>
            <v:line id="_x0000_s1064" style="position:absolute" from="2222,316" to="3061,316" strokecolor="#231f20" strokeweight=".5pt"/>
            <v:line id="_x0000_s1065" style="position:absolute" from="3061,316" to="3480,316" strokecolor="#231f20" strokeweight=".5pt"/>
            <v:line id="_x0000_s1066" style="position:absolute" from="3480,316" to="3920,316" strokecolor="#231f20" strokeweight=".5pt"/>
            <v:line id="_x0000_s1067" style="position:absolute" from="3920,316" to="4360,316" strokecolor="#231f20" strokeweight=".5pt"/>
            <v:line id="_x0000_s1068" style="position:absolute" from="4360,316" to="4740,316" strokecolor="#231f20" strokeweight=".5pt"/>
            <v:line id="_x0000_s1069" style="position:absolute" from="4740,316" to="5011,316" strokecolor="#231f20" strokeweight=".5pt"/>
            <v:line id="_x0000_s1070" style="position:absolute" from="5011,316" to="5471,316" strokecolor="#231f20" strokeweight=".5pt"/>
            <v:line id="_x0000_s1071" style="position:absolute" from="5471,316" to="5990,316" strokecolor="#231f20" strokeweight=".5pt"/>
            <v:line id="_x0000_s1072" style="position:absolute" from="5990,316" to="6450,316" strokecolor="#231f20" strokeweight=".5pt"/>
            <v:line id="_x0000_s1073" style="position:absolute" from="6450,316" to="6950,316" strokecolor="#231f20" strokeweight=".5pt"/>
            <v:line id="_x0000_s1074" style="position:absolute" from="6950,316" to="7664,316" strokecolor="#231f20" strokeweight=".5pt"/>
            <v:line id="_x0000_s1075" style="position:absolute" from="7664,316" to="8448,316" strokecolor="#231f20" strokeweight=".5pt"/>
            <v:line id="_x0000_s1076" style="position:absolute" from="8448,316" to="8888,316" strokecolor="#231f20" strokeweight=".5pt"/>
            <v:line id="_x0000_s1077" style="position:absolute" from="8888,316" to="9427,316" strokecolor="#231f20" strokeweight=".5pt"/>
            <v:line id="_x0000_s1078" style="position:absolute" from="9427,316" to="9927,316" strokecolor="#231f20" strokeweight=".5pt"/>
            <v:line id="_x0000_s1079" style="position:absolute" from="9927,316" to="10407,316" strokecolor="#231f20" strokeweight=".5pt"/>
            <v:line id="_x0000_s1080" style="position:absolute" from="10407,316" to="10907,316" strokecolor="#231f20" strokeweight=".5pt"/>
            <v:line id="_x0000_s1081" style="position:absolute" from="10907,316" to="11387,316" strokecolor="#231f20" strokeweight=".5pt"/>
            <v:line id="_x0000_s1082" style="position:absolute" from="11387,316" to="11867,316" strokecolor="#231f20" strokeweight=".5pt"/>
            <v:line id="_x0000_s1083" style="position:absolute" from="11867,316" to="12342,316" strokecolor="#231f20" strokeweight=".5pt"/>
            <w10:wrap type="topAndBottom" anchorx="page"/>
          </v:group>
        </w:pict>
      </w:r>
      <w:r w:rsidRPr="008C192F">
        <w:rPr>
          <w:i/>
          <w:color w:val="231F20"/>
          <w:sz w:val="20"/>
          <w:lang w:val="ru-RU"/>
        </w:rPr>
        <w:t>территориальной избирательной комиссии (комиссии референдума),</w:t>
      </w:r>
    </w:p>
    <w:p w:rsidR="009A0CC0" w:rsidRPr="008C192F" w:rsidRDefault="009A0CC0" w:rsidP="009A0CC0">
      <w:pPr>
        <w:spacing w:line="249" w:lineRule="auto"/>
        <w:ind w:left="384" w:right="3356"/>
        <w:jc w:val="center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специальной территориальной комиссии, федерального органа исполнительной власти, номер участковой избирательной комиссии (комиссии референдума)</w:t>
      </w:r>
    </w:p>
    <w:p w:rsidR="009A0CC0" w:rsidRPr="008C192F" w:rsidRDefault="009A0CC0" w:rsidP="009A0CC0">
      <w:pPr>
        <w:pStyle w:val="Heading4"/>
        <w:spacing w:before="165"/>
        <w:ind w:left="231" w:right="2932"/>
        <w:rPr>
          <w:lang w:val="ru-RU"/>
        </w:rPr>
      </w:pPr>
      <w:r w:rsidRPr="008C192F">
        <w:rPr>
          <w:color w:val="231F20"/>
          <w:lang w:val="ru-RU"/>
        </w:rPr>
        <w:t>Вид федеральных выборов</w:t>
      </w:r>
    </w:p>
    <w:p w:rsidR="009A0CC0" w:rsidRPr="008C192F" w:rsidRDefault="009A0CC0" w:rsidP="009A0CC0">
      <w:pPr>
        <w:tabs>
          <w:tab w:val="left" w:pos="2740"/>
          <w:tab w:val="left" w:pos="10687"/>
        </w:tabs>
        <w:spacing w:before="12"/>
        <w:ind w:left="231" w:right="2932"/>
        <w:rPr>
          <w:sz w:val="24"/>
          <w:lang w:val="ru-RU"/>
        </w:rPr>
      </w:pPr>
      <w:r w:rsidRPr="008C192F">
        <w:rPr>
          <w:color w:val="231F20"/>
          <w:sz w:val="24"/>
          <w:lang w:val="ru-RU"/>
        </w:rPr>
        <w:t>(референдума)</w:t>
      </w:r>
      <w:r w:rsidRPr="008C192F">
        <w:rPr>
          <w:color w:val="231F20"/>
          <w:sz w:val="24"/>
          <w:lang w:val="ru-RU"/>
        </w:rPr>
        <w:tab/>
      </w:r>
      <w:r w:rsidRPr="008C192F">
        <w:rPr>
          <w:color w:val="231F20"/>
          <w:sz w:val="24"/>
          <w:u w:val="single" w:color="231F20"/>
          <w:lang w:val="ru-RU"/>
        </w:rPr>
        <w:t xml:space="preserve"> </w:t>
      </w:r>
      <w:r w:rsidRPr="008C192F">
        <w:rPr>
          <w:color w:val="231F20"/>
          <w:sz w:val="24"/>
          <w:u w:val="single" w:color="231F20"/>
          <w:lang w:val="ru-RU"/>
        </w:rPr>
        <w:tab/>
      </w:r>
    </w:p>
    <w:p w:rsidR="009A0CC0" w:rsidRPr="008C192F" w:rsidRDefault="009A0CC0" w:rsidP="009A0CC0">
      <w:pPr>
        <w:pStyle w:val="a3"/>
        <w:spacing w:before="10"/>
        <w:rPr>
          <w:sz w:val="33"/>
          <w:lang w:val="ru-RU"/>
        </w:rPr>
      </w:pPr>
    </w:p>
    <w:p w:rsidR="009A0CC0" w:rsidRPr="008C192F" w:rsidRDefault="009A0CC0" w:rsidP="009A0CC0">
      <w:pPr>
        <w:pStyle w:val="a3"/>
        <w:tabs>
          <w:tab w:val="left" w:pos="11917"/>
        </w:tabs>
        <w:spacing w:before="1"/>
        <w:ind w:left="1484"/>
        <w:rPr>
          <w:lang w:val="ru-RU"/>
        </w:rPr>
      </w:pPr>
      <w:r w:rsidRPr="008C192F">
        <w:rPr>
          <w:color w:val="231F20"/>
          <w:lang w:val="ru-RU"/>
        </w:rPr>
        <w:t>Единица измерения: руб. (с точностью до второго десятичного знака</w:t>
      </w:r>
      <w:r w:rsidRPr="008C192F">
        <w:rPr>
          <w:color w:val="231F20"/>
          <w:spacing w:val="-22"/>
          <w:lang w:val="ru-RU"/>
        </w:rPr>
        <w:t xml:space="preserve"> </w:t>
      </w:r>
      <w:r w:rsidRPr="008C192F">
        <w:rPr>
          <w:color w:val="231F20"/>
          <w:lang w:val="ru-RU"/>
        </w:rPr>
        <w:t>0,</w:t>
      </w:r>
      <w:r w:rsidRPr="008C192F">
        <w:rPr>
          <w:color w:val="231F20"/>
          <w:spacing w:val="-3"/>
          <w:lang w:val="ru-RU"/>
        </w:rPr>
        <w:t xml:space="preserve"> </w:t>
      </w:r>
      <w:r w:rsidRPr="008C192F">
        <w:rPr>
          <w:color w:val="231F20"/>
          <w:lang w:val="ru-RU"/>
        </w:rPr>
        <w:t>00)</w:t>
      </w:r>
      <w:r w:rsidRPr="008C192F">
        <w:rPr>
          <w:color w:val="231F20"/>
          <w:lang w:val="ru-RU"/>
        </w:rPr>
        <w:tab/>
      </w:r>
      <w:r>
        <w:rPr>
          <w:color w:val="231F20"/>
          <w:lang w:val="ru-RU"/>
        </w:rPr>
        <w:t xml:space="preserve">        </w:t>
      </w:r>
      <w:r w:rsidRPr="008C192F">
        <w:rPr>
          <w:color w:val="231F20"/>
          <w:lang w:val="ru-RU"/>
        </w:rPr>
        <w:t>по</w:t>
      </w:r>
      <w:r w:rsidRPr="008C192F">
        <w:rPr>
          <w:color w:val="231F20"/>
          <w:spacing w:val="-2"/>
          <w:lang w:val="ru-RU"/>
        </w:rPr>
        <w:t xml:space="preserve"> </w:t>
      </w:r>
      <w:r w:rsidRPr="008C192F">
        <w:rPr>
          <w:color w:val="231F20"/>
          <w:lang w:val="ru-RU"/>
        </w:rPr>
        <w:t>ОКЕИ</w:t>
      </w:r>
    </w:p>
    <w:p w:rsidR="009A0CC0" w:rsidRPr="008C192F" w:rsidRDefault="009A0CC0" w:rsidP="009A0CC0">
      <w:pPr>
        <w:rPr>
          <w:lang w:val="ru-RU"/>
        </w:rPr>
        <w:sectPr w:rsidR="009A0CC0" w:rsidRPr="008C192F" w:rsidSect="009A0CC0">
          <w:pgSz w:w="16839" w:h="11907" w:orient="landscape" w:code="9"/>
          <w:pgMar w:top="1160" w:right="1000" w:bottom="280" w:left="1180" w:header="720" w:footer="720" w:gutter="0"/>
          <w:cols w:space="720"/>
          <w:docGrid w:linePitch="299"/>
        </w:sectPr>
      </w:pPr>
    </w:p>
    <w:p w:rsidR="009A0CC0" w:rsidRPr="008C192F" w:rsidRDefault="009A0CC0" w:rsidP="009A0CC0">
      <w:pPr>
        <w:pStyle w:val="a3"/>
        <w:rPr>
          <w:sz w:val="29"/>
          <w:lang w:val="ru-RU"/>
        </w:rPr>
      </w:pPr>
    </w:p>
    <w:p w:rsidR="009A0CC0" w:rsidRPr="008C192F" w:rsidRDefault="009A0CC0" w:rsidP="009A0CC0">
      <w:pPr>
        <w:pStyle w:val="Heading5"/>
        <w:tabs>
          <w:tab w:val="left" w:pos="6745"/>
        </w:tabs>
        <w:ind w:left="5453"/>
        <w:rPr>
          <w:lang w:val="ru-RU"/>
        </w:rPr>
      </w:pPr>
      <w:r w:rsidRPr="008C192F">
        <w:rPr>
          <w:color w:val="231F20"/>
          <w:spacing w:val="-9"/>
          <w:lang w:val="ru-RU"/>
        </w:rPr>
        <w:t>РАЗДЕЛ</w:t>
      </w:r>
      <w:r w:rsidRPr="008C192F">
        <w:rPr>
          <w:color w:val="231F20"/>
          <w:lang w:val="ru-RU"/>
        </w:rPr>
        <w:t xml:space="preserve"> </w:t>
      </w:r>
      <w:r>
        <w:rPr>
          <w:color w:val="231F20"/>
        </w:rPr>
        <w:t>I</w:t>
      </w:r>
      <w:r w:rsidRPr="008C192F">
        <w:rPr>
          <w:color w:val="231F20"/>
          <w:lang w:val="ru-RU"/>
        </w:rPr>
        <w:t>.</w:t>
      </w:r>
      <w:r w:rsidRPr="008C192F">
        <w:rPr>
          <w:color w:val="231F20"/>
          <w:lang w:val="ru-RU"/>
        </w:rPr>
        <w:tab/>
      </w:r>
      <w:r w:rsidRPr="008C192F">
        <w:rPr>
          <w:color w:val="231F20"/>
          <w:spacing w:val="-4"/>
          <w:lang w:val="ru-RU"/>
        </w:rPr>
        <w:t>ИСХОДНЫЕ</w:t>
      </w:r>
      <w:r w:rsidRPr="008C192F">
        <w:rPr>
          <w:color w:val="231F20"/>
          <w:spacing w:val="3"/>
          <w:lang w:val="ru-RU"/>
        </w:rPr>
        <w:t xml:space="preserve"> </w:t>
      </w:r>
      <w:r w:rsidRPr="008C192F">
        <w:rPr>
          <w:color w:val="231F20"/>
          <w:lang w:val="ru-RU"/>
        </w:rPr>
        <w:t>ДАННЫЕ</w:t>
      </w:r>
    </w:p>
    <w:p w:rsidR="009A0CC0" w:rsidRPr="008C192F" w:rsidRDefault="009A0CC0" w:rsidP="009A0CC0">
      <w:pPr>
        <w:spacing w:before="52"/>
        <w:ind w:left="1923" w:right="1821"/>
        <w:jc w:val="center"/>
        <w:rPr>
          <w:sz w:val="18"/>
          <w:lang w:val="ru-RU"/>
        </w:rPr>
      </w:pPr>
      <w:r w:rsidRPr="008C192F">
        <w:rPr>
          <w:lang w:val="ru-RU"/>
        </w:rPr>
        <w:br w:type="column"/>
      </w:r>
      <w:r w:rsidRPr="008C192F">
        <w:rPr>
          <w:color w:val="231F20"/>
          <w:sz w:val="18"/>
          <w:lang w:val="ru-RU"/>
        </w:rPr>
        <w:lastRenderedPageBreak/>
        <w:t>Форма 0503604 с.2</w:t>
      </w:r>
    </w:p>
    <w:p w:rsidR="009A0CC0" w:rsidRPr="008C192F" w:rsidRDefault="009A0CC0" w:rsidP="009A0CC0">
      <w:pPr>
        <w:jc w:val="center"/>
        <w:rPr>
          <w:sz w:val="18"/>
          <w:lang w:val="ru-RU"/>
        </w:rPr>
        <w:sectPr w:rsidR="009A0CC0" w:rsidRPr="008C192F">
          <w:pgSz w:w="16450" w:h="12480" w:orient="landscape"/>
          <w:pgMar w:top="1120" w:right="1040" w:bottom="280" w:left="1000" w:header="720" w:footer="720" w:gutter="0"/>
          <w:cols w:num="2" w:space="720" w:equalWidth="0">
            <w:col w:w="9134" w:space="40"/>
            <w:col w:w="5236"/>
          </w:cols>
        </w:sectPr>
      </w:pPr>
    </w:p>
    <w:p w:rsidR="009A0CC0" w:rsidRPr="008C192F" w:rsidRDefault="009A0CC0" w:rsidP="009A0CC0">
      <w:pPr>
        <w:pStyle w:val="a3"/>
        <w:spacing w:before="3"/>
        <w:rPr>
          <w:sz w:val="5"/>
          <w:lang w:val="ru-RU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444"/>
        <w:gridCol w:w="964"/>
        <w:gridCol w:w="964"/>
        <w:gridCol w:w="1701"/>
        <w:gridCol w:w="1559"/>
        <w:gridCol w:w="1701"/>
        <w:gridCol w:w="1637"/>
      </w:tblGrid>
      <w:tr w:rsidR="009A0CC0" w:rsidRPr="00757E49" w:rsidTr="00C05698">
        <w:trPr>
          <w:trHeight w:hRule="exact" w:val="365"/>
        </w:trPr>
        <w:tc>
          <w:tcPr>
            <w:tcW w:w="5444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0"/>
              <w:rPr>
                <w:rFonts w:ascii="Times New Roman" w:hAnsi="Times New Roman" w:cs="Times New Roman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6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Наименование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показателя</w:t>
            </w:r>
            <w:proofErr w:type="spellEnd"/>
          </w:p>
        </w:tc>
        <w:tc>
          <w:tcPr>
            <w:tcW w:w="964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spacing w:before="143" w:line="249" w:lineRule="auto"/>
              <w:ind w:left="185" w:right="168" w:firstLine="13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Код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строки</w:t>
            </w:r>
            <w:proofErr w:type="spellEnd"/>
          </w:p>
        </w:tc>
        <w:tc>
          <w:tcPr>
            <w:tcW w:w="964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9A0CC0" w:rsidRPr="00757E49" w:rsidRDefault="009A0CC0" w:rsidP="00C05698">
            <w:pPr>
              <w:pStyle w:val="TableParagraph"/>
              <w:ind w:left="231" w:right="1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Всего</w:t>
            </w:r>
            <w:proofErr w:type="spellEnd"/>
          </w:p>
        </w:tc>
        <w:tc>
          <w:tcPr>
            <w:tcW w:w="6598" w:type="dxa"/>
            <w:gridSpan w:val="4"/>
          </w:tcPr>
          <w:p w:rsidR="009A0CC0" w:rsidRPr="00757E49" w:rsidRDefault="009A0CC0" w:rsidP="00C05698">
            <w:pPr>
              <w:pStyle w:val="TableParagraph"/>
              <w:spacing w:before="60"/>
              <w:ind w:left="2757" w:right="275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В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том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числе</w:t>
            </w:r>
            <w:proofErr w:type="spellEnd"/>
          </w:p>
        </w:tc>
      </w:tr>
      <w:tr w:rsidR="009A0CC0" w:rsidRPr="00757E49" w:rsidTr="00C05698">
        <w:trPr>
          <w:trHeight w:hRule="exact" w:val="1325"/>
        </w:trPr>
        <w:tc>
          <w:tcPr>
            <w:tcW w:w="5444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CC0" w:rsidRPr="00757E49" w:rsidRDefault="009A0CC0" w:rsidP="00C05698">
            <w:pPr>
              <w:pStyle w:val="TableParagraph"/>
              <w:spacing w:before="60" w:line="249" w:lineRule="auto"/>
              <w:ind w:left="186" w:right="18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избирательные комиссии субъектов Российской Федерации</w:t>
            </w:r>
          </w:p>
        </w:tc>
        <w:tc>
          <w:tcPr>
            <w:tcW w:w="1559" w:type="dxa"/>
          </w:tcPr>
          <w:p w:rsidR="009A0CC0" w:rsidRPr="00757E49" w:rsidRDefault="009A0CC0" w:rsidP="00C05698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line="249" w:lineRule="auto"/>
              <w:ind w:left="115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окружные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избирательные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комиссии</w:t>
            </w:r>
            <w:proofErr w:type="spellEnd"/>
          </w:p>
        </w:tc>
        <w:tc>
          <w:tcPr>
            <w:tcW w:w="1701" w:type="dxa"/>
          </w:tcPr>
          <w:p w:rsidR="009A0CC0" w:rsidRPr="00757E49" w:rsidRDefault="009A0CC0" w:rsidP="00C05698">
            <w:pPr>
              <w:pStyle w:val="TableParagraph"/>
              <w:spacing w:before="60" w:line="249" w:lineRule="auto"/>
              <w:ind w:left="101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территориальные избирательные комиссии (комиссии референдума)</w:t>
            </w:r>
          </w:p>
        </w:tc>
        <w:tc>
          <w:tcPr>
            <w:tcW w:w="1637" w:type="dxa"/>
          </w:tcPr>
          <w:p w:rsidR="009A0CC0" w:rsidRPr="00757E49" w:rsidRDefault="009A0CC0" w:rsidP="00C05698">
            <w:pPr>
              <w:pStyle w:val="TableParagraph"/>
              <w:spacing w:before="60" w:line="249" w:lineRule="auto"/>
              <w:ind w:left="154" w:right="15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участковые избирательные комиссии (комиссии референдума)</w:t>
            </w:r>
          </w:p>
        </w:tc>
      </w:tr>
      <w:tr w:rsidR="009A0CC0" w:rsidRPr="00757E49" w:rsidTr="00C05698">
        <w:trPr>
          <w:trHeight w:hRule="exact" w:val="365"/>
        </w:trPr>
        <w:tc>
          <w:tcPr>
            <w:tcW w:w="5444" w:type="dxa"/>
          </w:tcPr>
          <w:p w:rsidR="009A0CC0" w:rsidRPr="00757E49" w:rsidRDefault="009A0CC0" w:rsidP="00C05698">
            <w:pPr>
              <w:pStyle w:val="TableParagraph"/>
              <w:spacing w:before="60"/>
              <w:ind w:left="-1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</w:t>
            </w:r>
          </w:p>
        </w:tc>
        <w:tc>
          <w:tcPr>
            <w:tcW w:w="964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2</w:t>
            </w:r>
          </w:p>
        </w:tc>
        <w:tc>
          <w:tcPr>
            <w:tcW w:w="964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6</w:t>
            </w:r>
          </w:p>
        </w:tc>
        <w:tc>
          <w:tcPr>
            <w:tcW w:w="1637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7</w:t>
            </w:r>
          </w:p>
        </w:tc>
      </w:tr>
      <w:tr w:rsidR="009A0CC0" w:rsidRPr="00757E49" w:rsidTr="00C05698">
        <w:trPr>
          <w:trHeight w:hRule="exact" w:val="757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2" w:line="249" w:lineRule="auto"/>
              <w:ind w:left="51" w:right="74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Численность избирателей (участников референдума) на территории  Российской Федерации, чел.</w:t>
            </w:r>
          </w:p>
        </w:tc>
        <w:tc>
          <w:tcPr>
            <w:tcW w:w="964" w:type="dxa"/>
            <w:tcBorders>
              <w:top w:val="single" w:sz="8" w:space="0" w:color="231F20"/>
              <w:lef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010</w:t>
            </w:r>
          </w:p>
        </w:tc>
        <w:tc>
          <w:tcPr>
            <w:tcW w:w="964" w:type="dxa"/>
            <w:tcBorders>
              <w:top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8" w:space="0" w:color="231F20"/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757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2" w:line="249" w:lineRule="auto"/>
              <w:ind w:left="51" w:right="788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Количество избирательных комиссий (комиссий референдума), ед.</w:t>
            </w:r>
          </w:p>
        </w:tc>
        <w:tc>
          <w:tcPr>
            <w:tcW w:w="964" w:type="dxa"/>
            <w:tcBorders>
              <w:lef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8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020</w:t>
            </w:r>
          </w:p>
        </w:tc>
        <w:tc>
          <w:tcPr>
            <w:tcW w:w="964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1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2" w:line="249" w:lineRule="auto"/>
              <w:ind w:left="51" w:right="74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Численность членов избирательных комиссий (комиссий референдума) с правом решающего голоса, чел., всего</w:t>
            </w:r>
          </w:p>
        </w:tc>
        <w:tc>
          <w:tcPr>
            <w:tcW w:w="964" w:type="dxa"/>
            <w:tcBorders>
              <w:lef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34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030</w:t>
            </w:r>
          </w:p>
        </w:tc>
        <w:tc>
          <w:tcPr>
            <w:tcW w:w="964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985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2"/>
              <w:ind w:left="51" w:right="74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в том числе:</w:t>
            </w:r>
          </w:p>
          <w:p w:rsidR="009A0CC0" w:rsidRPr="00757E49" w:rsidRDefault="009A0CC0" w:rsidP="00C05698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/>
              <w:ind w:left="51" w:right="7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работающих</w:t>
            </w:r>
            <w:proofErr w:type="gramEnd"/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 xml:space="preserve"> на постоянной (штатной) основе</w:t>
            </w:r>
          </w:p>
        </w:tc>
        <w:tc>
          <w:tcPr>
            <w:tcW w:w="964" w:type="dxa"/>
            <w:tcBorders>
              <w:lef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031</w:t>
            </w:r>
          </w:p>
        </w:tc>
        <w:tc>
          <w:tcPr>
            <w:tcW w:w="964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757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2" w:line="249" w:lineRule="auto"/>
              <w:ind w:left="51" w:right="74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освобожденных от основной работы в период выборов (референдума)</w:t>
            </w:r>
          </w:p>
        </w:tc>
        <w:tc>
          <w:tcPr>
            <w:tcW w:w="964" w:type="dxa"/>
            <w:tcBorders>
              <w:lef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8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032</w:t>
            </w:r>
          </w:p>
        </w:tc>
        <w:tc>
          <w:tcPr>
            <w:tcW w:w="964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493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3"/>
              <w:ind w:left="51" w:right="74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других членов комиссии с правом решающего голоса</w:t>
            </w:r>
          </w:p>
        </w:tc>
        <w:tc>
          <w:tcPr>
            <w:tcW w:w="964" w:type="dxa"/>
            <w:tcBorders>
              <w:lef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3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033</w:t>
            </w:r>
          </w:p>
        </w:tc>
        <w:tc>
          <w:tcPr>
            <w:tcW w:w="964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1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3" w:line="249" w:lineRule="auto"/>
              <w:ind w:left="51" w:right="74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Численность работников аппарата избирательной комиссии (комиссии референдума), работающих на штатной основе, чел.</w:t>
            </w:r>
          </w:p>
        </w:tc>
        <w:tc>
          <w:tcPr>
            <w:tcW w:w="964" w:type="dxa"/>
            <w:tcBorders>
              <w:lef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35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040</w:t>
            </w:r>
          </w:p>
        </w:tc>
        <w:tc>
          <w:tcPr>
            <w:tcW w:w="964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757"/>
        </w:trPr>
        <w:tc>
          <w:tcPr>
            <w:tcW w:w="5444" w:type="dxa"/>
            <w:tcBorders>
              <w:right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113" w:line="249" w:lineRule="auto"/>
              <w:ind w:left="51" w:right="74"/>
              <w:rPr>
                <w:rFonts w:ascii="Times New Roman" w:hAnsi="Times New Roman" w:cs="Times New Roman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lang w:val="ru-RU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964" w:type="dxa"/>
            <w:tcBorders>
              <w:left w:val="single" w:sz="8" w:space="0" w:color="231F20"/>
              <w:bottom w:val="single" w:sz="8" w:space="0" w:color="231F20"/>
            </w:tcBorders>
          </w:tcPr>
          <w:p w:rsidR="009A0CC0" w:rsidRPr="00757E49" w:rsidRDefault="009A0CC0" w:rsidP="00C05698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287" w:right="290"/>
              <w:jc w:val="center"/>
              <w:rPr>
                <w:rFonts w:ascii="Times New Roman" w:hAnsi="Times New Roman" w:cs="Times New Roman"/>
              </w:rPr>
            </w:pPr>
            <w:r w:rsidRPr="00757E49">
              <w:rPr>
                <w:rFonts w:ascii="Times New Roman" w:hAnsi="Times New Roman" w:cs="Times New Roman"/>
                <w:color w:val="231F20"/>
              </w:rPr>
              <w:t>050</w:t>
            </w:r>
          </w:p>
        </w:tc>
        <w:tc>
          <w:tcPr>
            <w:tcW w:w="964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bottom w:val="single" w:sz="8" w:space="0" w:color="231F20"/>
              <w:right w:val="single" w:sz="8" w:space="0" w:color="231F20"/>
            </w:tcBorders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</w:tbl>
    <w:p w:rsidR="009A0CC0" w:rsidRPr="00757E49" w:rsidRDefault="009A0CC0" w:rsidP="009A0CC0">
      <w:pPr>
        <w:sectPr w:rsidR="009A0CC0" w:rsidRPr="00757E49">
          <w:type w:val="continuous"/>
          <w:pgSz w:w="16450" w:h="12480" w:orient="landscape"/>
          <w:pgMar w:top="1160" w:right="1040" w:bottom="280" w:left="1000" w:header="720" w:footer="720" w:gutter="0"/>
          <w:cols w:space="720"/>
        </w:sectPr>
      </w:pPr>
    </w:p>
    <w:p w:rsidR="009A0CC0" w:rsidRPr="00757E49" w:rsidRDefault="009A0CC0" w:rsidP="009A0CC0">
      <w:pPr>
        <w:pStyle w:val="a3"/>
      </w:pPr>
      <w:r w:rsidRPr="00757E49">
        <w:lastRenderedPageBreak/>
        <w:pict>
          <v:shape id="_x0000_s1086" type="#_x0000_t202" style="position:absolute;margin-left:33.75pt;margin-top:561pt;width:11pt;height:6.95pt;z-index:251663360;mso-position-horizontal-relative:page;mso-position-vertical-relative:page" filled="f" stroked="f">
            <v:textbox style="layout-flow:vertical" inset="0,0,0,0">
              <w:txbxContent>
                <w:p w:rsidR="009A0CC0" w:rsidRDefault="009A0CC0" w:rsidP="009A0CC0">
                  <w:pPr>
                    <w:spacing w:line="206" w:lineRule="exact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w w:val="107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9A0CC0" w:rsidRPr="00757E49" w:rsidRDefault="009A0CC0" w:rsidP="009A0CC0">
      <w:pPr>
        <w:pStyle w:val="a3"/>
      </w:pPr>
    </w:p>
    <w:p w:rsidR="009A0CC0" w:rsidRPr="00757E49" w:rsidRDefault="009A0CC0" w:rsidP="009A0CC0">
      <w:pPr>
        <w:pStyle w:val="a3"/>
      </w:pPr>
    </w:p>
    <w:p w:rsidR="009A0CC0" w:rsidRPr="00757E49" w:rsidRDefault="009A0CC0" w:rsidP="009A0CC0">
      <w:pPr>
        <w:pStyle w:val="a3"/>
        <w:spacing w:before="3"/>
        <w:rPr>
          <w:sz w:val="26"/>
        </w:rPr>
      </w:pPr>
    </w:p>
    <w:p w:rsidR="009A0CC0" w:rsidRPr="00757E49" w:rsidRDefault="009A0CC0" w:rsidP="009A0CC0">
      <w:pPr>
        <w:pStyle w:val="Heading5"/>
        <w:spacing w:before="72"/>
        <w:rPr>
          <w:lang w:val="ru-RU"/>
        </w:rPr>
      </w:pPr>
      <w:r w:rsidRPr="00757E49">
        <w:rPr>
          <w:color w:val="231F20"/>
          <w:lang w:val="ru-RU"/>
        </w:rPr>
        <w:t xml:space="preserve">РАЗДЕЛ </w:t>
      </w:r>
      <w:r w:rsidRPr="00757E49">
        <w:rPr>
          <w:color w:val="231F20"/>
        </w:rPr>
        <w:t>II</w:t>
      </w:r>
      <w:r w:rsidRPr="00757E49">
        <w:rPr>
          <w:color w:val="231F20"/>
          <w:lang w:val="ru-RU"/>
        </w:rPr>
        <w:t>. ФАКТИЧЕСКИЕ РАСХОДЫ НА ПОДГОТОВКУ И ПРОВЕДЕНИЕ ФЕДЕРАЛЬНЫХ  ВЫБОРОВ (РЕФЕРЕНДУМА)</w:t>
      </w:r>
    </w:p>
    <w:p w:rsidR="009A0CC0" w:rsidRPr="00757E49" w:rsidRDefault="009A0CC0" w:rsidP="009A0CC0">
      <w:pPr>
        <w:pStyle w:val="a3"/>
        <w:spacing w:before="7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30"/>
        <w:gridCol w:w="566"/>
        <w:gridCol w:w="680"/>
        <w:gridCol w:w="510"/>
        <w:gridCol w:w="1020"/>
        <w:gridCol w:w="1020"/>
        <w:gridCol w:w="1191"/>
        <w:gridCol w:w="1021"/>
        <w:gridCol w:w="1020"/>
        <w:gridCol w:w="567"/>
        <w:gridCol w:w="1191"/>
        <w:gridCol w:w="1020"/>
        <w:gridCol w:w="1021"/>
      </w:tblGrid>
      <w:tr w:rsidR="009A0CC0" w:rsidRPr="00757E49" w:rsidTr="00C05698">
        <w:trPr>
          <w:trHeight w:hRule="exact" w:val="360"/>
        </w:trPr>
        <w:tc>
          <w:tcPr>
            <w:tcW w:w="3130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/>
              <w:ind w:left="784" w:right="9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Наименование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показателя</w:t>
            </w:r>
            <w:proofErr w:type="spellEnd"/>
          </w:p>
        </w:tc>
        <w:tc>
          <w:tcPr>
            <w:tcW w:w="566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73" w:right="56" w:firstLine="9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Код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строки</w:t>
            </w:r>
            <w:proofErr w:type="spellEnd"/>
          </w:p>
        </w:tc>
        <w:tc>
          <w:tcPr>
            <w:tcW w:w="680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1"/>
              </w:rPr>
            </w:pPr>
          </w:p>
          <w:p w:rsidR="009A0CC0" w:rsidRPr="00757E49" w:rsidRDefault="009A0CC0" w:rsidP="00C05698">
            <w:pPr>
              <w:pStyle w:val="TableParagraph"/>
              <w:spacing w:line="249" w:lineRule="auto"/>
              <w:ind w:left="29" w:right="27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Сумма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расходов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,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всего</w:t>
            </w:r>
            <w:proofErr w:type="spellEnd"/>
          </w:p>
        </w:tc>
        <w:tc>
          <w:tcPr>
            <w:tcW w:w="9581" w:type="dxa"/>
            <w:gridSpan w:val="10"/>
          </w:tcPr>
          <w:p w:rsidR="009A0CC0" w:rsidRPr="00757E49" w:rsidRDefault="009A0CC0" w:rsidP="00C05698">
            <w:pPr>
              <w:pStyle w:val="TableParagraph"/>
              <w:spacing w:before="93"/>
              <w:ind w:left="4136" w:right="4136"/>
              <w:jc w:val="center"/>
              <w:rPr>
                <w:rFonts w:ascii="Times New Roman" w:hAnsi="Times New Roman" w:cs="Times New Roman"/>
                <w:sz w:val="14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В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том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числе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расходы</w:t>
            </w:r>
            <w:proofErr w:type="spellEnd"/>
          </w:p>
        </w:tc>
      </w:tr>
      <w:tr w:rsidR="009A0CC0" w:rsidRPr="00757E49" w:rsidTr="00C05698">
        <w:trPr>
          <w:trHeight w:hRule="exact" w:val="555"/>
        </w:trPr>
        <w:tc>
          <w:tcPr>
            <w:tcW w:w="313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5"/>
          </w:tcPr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583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избирательных комиссий субъектов Российской Федерации</w:t>
            </w:r>
          </w:p>
        </w:tc>
        <w:tc>
          <w:tcPr>
            <w:tcW w:w="1020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33" w:right="31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окружных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избирательных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комиссий</w:t>
            </w:r>
            <w:proofErr w:type="spellEnd"/>
          </w:p>
        </w:tc>
        <w:tc>
          <w:tcPr>
            <w:tcW w:w="2778" w:type="dxa"/>
            <w:gridSpan w:val="3"/>
          </w:tcPr>
          <w:p w:rsidR="009A0CC0" w:rsidRPr="00757E49" w:rsidRDefault="009A0CC0" w:rsidP="00C05698">
            <w:pPr>
              <w:pStyle w:val="TableParagraph"/>
              <w:spacing w:before="106" w:line="249" w:lineRule="auto"/>
              <w:ind w:left="645" w:hanging="572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территориальных избирательных комиссий (комиссий референдума)</w:t>
            </w:r>
          </w:p>
        </w:tc>
        <w:tc>
          <w:tcPr>
            <w:tcW w:w="1020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line="249" w:lineRule="auto"/>
              <w:ind w:left="33" w:right="31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участковых избирательных комиссий (комиссий референдума)</w:t>
            </w:r>
          </w:p>
        </w:tc>
      </w:tr>
      <w:tr w:rsidR="009A0CC0" w:rsidRPr="00757E49" w:rsidTr="00C05698">
        <w:trPr>
          <w:trHeight w:hRule="exact" w:val="255"/>
        </w:trPr>
        <w:tc>
          <w:tcPr>
            <w:tcW w:w="313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9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всего</w:t>
            </w:r>
            <w:proofErr w:type="spellEnd"/>
          </w:p>
        </w:tc>
        <w:tc>
          <w:tcPr>
            <w:tcW w:w="4252" w:type="dxa"/>
            <w:gridSpan w:val="4"/>
          </w:tcPr>
          <w:p w:rsidR="009A0CC0" w:rsidRPr="00757E49" w:rsidRDefault="009A0CC0" w:rsidP="00C05698">
            <w:pPr>
              <w:pStyle w:val="TableParagraph"/>
              <w:spacing w:before="40"/>
              <w:ind w:left="1908" w:right="1908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из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них</w:t>
            </w:r>
            <w:proofErr w:type="spellEnd"/>
          </w:p>
        </w:tc>
        <w:tc>
          <w:tcPr>
            <w:tcW w:w="102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ind w:left="120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всего</w:t>
            </w:r>
            <w:proofErr w:type="spellEnd"/>
          </w:p>
        </w:tc>
        <w:tc>
          <w:tcPr>
            <w:tcW w:w="2211" w:type="dxa"/>
            <w:gridSpan w:val="2"/>
          </w:tcPr>
          <w:p w:rsidR="009A0CC0" w:rsidRPr="00757E49" w:rsidRDefault="009A0CC0" w:rsidP="00C05698">
            <w:pPr>
              <w:pStyle w:val="TableParagraph"/>
              <w:spacing w:before="40"/>
              <w:ind w:left="887" w:right="887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из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14"/>
              </w:rPr>
              <w:t>них</w:t>
            </w:r>
            <w:proofErr w:type="spellEnd"/>
          </w:p>
        </w:tc>
        <w:tc>
          <w:tcPr>
            <w:tcW w:w="102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680"/>
        </w:trPr>
        <w:tc>
          <w:tcPr>
            <w:tcW w:w="313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33" w:right="31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расходы избирательной комиссии субъекта Российской Федерации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line="249" w:lineRule="auto"/>
              <w:ind w:left="33" w:right="31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расходы за окружные избирательные комиссии</w:t>
            </w:r>
          </w:p>
        </w:tc>
        <w:tc>
          <w:tcPr>
            <w:tcW w:w="1191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69" w:right="68" w:hanging="1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расходы за территориальные</w:t>
            </w:r>
            <w:r w:rsidRPr="00757E49">
              <w:rPr>
                <w:rFonts w:ascii="Times New Roman" w:hAnsi="Times New Roman" w:cs="Times New Roman"/>
                <w:color w:val="231F20"/>
                <w:w w:val="99"/>
                <w:sz w:val="14"/>
                <w:lang w:val="ru-RU"/>
              </w:rPr>
              <w:t xml:space="preserve"> </w:t>
            </w: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избирательные комиссии (комиссии референдума)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32" w:right="31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102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75" w:right="73" w:hanging="1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расходы территориальной</w:t>
            </w:r>
            <w:r w:rsidRPr="00757E49">
              <w:rPr>
                <w:rFonts w:ascii="Times New Roman" w:hAnsi="Times New Roman" w:cs="Times New Roman"/>
                <w:color w:val="231F20"/>
                <w:w w:val="99"/>
                <w:sz w:val="14"/>
                <w:lang w:val="ru-RU"/>
              </w:rPr>
              <w:t xml:space="preserve"> </w:t>
            </w: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избирательной комиссии (комиссии референдума)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32" w:right="31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4"/>
                <w:lang w:val="ru-RU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1020" w:type="dxa"/>
            <w:vMerge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0CC0" w:rsidRPr="00757E49" w:rsidTr="00C05698">
        <w:trPr>
          <w:trHeight w:hRule="exact" w:val="252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1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2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3</w:t>
            </w:r>
          </w:p>
        </w:tc>
        <w:tc>
          <w:tcPr>
            <w:tcW w:w="510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4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5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6</w:t>
            </w:r>
          </w:p>
        </w:tc>
        <w:tc>
          <w:tcPr>
            <w:tcW w:w="1191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7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8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9</w:t>
            </w:r>
          </w:p>
        </w:tc>
        <w:tc>
          <w:tcPr>
            <w:tcW w:w="567" w:type="dxa"/>
          </w:tcPr>
          <w:p w:rsidR="009A0CC0" w:rsidRPr="00757E49" w:rsidRDefault="009A0CC0" w:rsidP="00C05698">
            <w:pPr>
              <w:pStyle w:val="TableParagraph"/>
              <w:spacing w:before="41"/>
              <w:ind w:left="178" w:right="178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10</w:t>
            </w:r>
          </w:p>
        </w:tc>
        <w:tc>
          <w:tcPr>
            <w:tcW w:w="1191" w:type="dxa"/>
          </w:tcPr>
          <w:p w:rsidR="009A0CC0" w:rsidRPr="00757E49" w:rsidRDefault="009A0CC0" w:rsidP="00C05698">
            <w:pPr>
              <w:pStyle w:val="TableParagraph"/>
              <w:spacing w:before="41"/>
              <w:ind w:left="490" w:right="490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11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spacing w:before="41"/>
              <w:ind w:left="31" w:righ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12</w:t>
            </w:r>
          </w:p>
        </w:tc>
        <w:tc>
          <w:tcPr>
            <w:tcW w:w="1020" w:type="dxa"/>
          </w:tcPr>
          <w:p w:rsidR="009A0CC0" w:rsidRPr="00757E49" w:rsidRDefault="009A0CC0" w:rsidP="00C05698">
            <w:pPr>
              <w:pStyle w:val="TableParagraph"/>
              <w:spacing w:before="41"/>
              <w:ind w:left="31" w:righ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6"/>
              </w:rPr>
              <w:t>13</w:t>
            </w:r>
          </w:p>
        </w:tc>
      </w:tr>
      <w:tr w:rsidR="009A0CC0" w:rsidRPr="00757E49" w:rsidTr="00C05698">
        <w:trPr>
          <w:trHeight w:hRule="exact" w:val="78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060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601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в том числе:</w:t>
            </w:r>
          </w:p>
          <w:p w:rsidR="009A0CC0" w:rsidRPr="00757E49" w:rsidRDefault="009A0CC0" w:rsidP="00C05698">
            <w:pPr>
              <w:pStyle w:val="TableParagraph"/>
              <w:spacing w:before="102" w:line="249" w:lineRule="auto"/>
              <w:ind w:left="80" w:right="32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74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061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062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063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54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Начисления на дополнительную оплату труда (вознаграждение)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070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54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6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Расходы на изготовление печатной продукции, всего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18"/>
              </w:rPr>
              <w:t>080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</w:tbl>
    <w:p w:rsidR="009A0CC0" w:rsidRPr="00757E49" w:rsidRDefault="009A0CC0" w:rsidP="009A0CC0">
      <w:pPr>
        <w:sectPr w:rsidR="009A0CC0" w:rsidRPr="00757E49">
          <w:pgSz w:w="16450" w:h="12480" w:orient="landscape"/>
          <w:pgMar w:top="1160" w:right="10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30"/>
        <w:gridCol w:w="566"/>
        <w:gridCol w:w="680"/>
        <w:gridCol w:w="510"/>
        <w:gridCol w:w="1020"/>
        <w:gridCol w:w="1020"/>
        <w:gridCol w:w="1191"/>
        <w:gridCol w:w="1020"/>
        <w:gridCol w:w="1020"/>
        <w:gridCol w:w="567"/>
        <w:gridCol w:w="1191"/>
        <w:gridCol w:w="1020"/>
        <w:gridCol w:w="1020"/>
      </w:tblGrid>
      <w:tr w:rsidR="009A0CC0" w:rsidRPr="00757E49" w:rsidTr="00C05698">
        <w:trPr>
          <w:trHeight w:hRule="exact" w:val="881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lastRenderedPageBreak/>
              <w:t>в том числе:</w:t>
            </w:r>
          </w:p>
          <w:p w:rsidR="009A0CC0" w:rsidRPr="00757E49" w:rsidRDefault="009A0CC0" w:rsidP="00C05698">
            <w:pPr>
              <w:pStyle w:val="TableParagraph"/>
              <w:spacing w:before="10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расходы на изготовление избирательных бюллетеней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44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081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54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расходы на изготовление другой печатной продукции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082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333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56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Расходы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на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связь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всего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56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090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881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в том числе:</w:t>
            </w:r>
          </w:p>
          <w:p w:rsidR="009A0CC0" w:rsidRPr="00757E49" w:rsidRDefault="009A0CC0" w:rsidP="00C05698">
            <w:pPr>
              <w:pStyle w:val="TableParagraph"/>
              <w:spacing w:before="102" w:line="249" w:lineRule="auto"/>
              <w:ind w:left="80" w:right="253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услуги местной, внутризоновой, междугородней связи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44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091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54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прием и передача информации по радиосвязи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092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333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56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почтово-телеграфные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расходы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56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093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333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56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спецсвязь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56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094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333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56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другие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расходы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на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связь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56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095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333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56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Транспортные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расходы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всего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56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100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881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в том числе:</w:t>
            </w:r>
          </w:p>
          <w:p w:rsidR="009A0CC0" w:rsidRPr="00757E49" w:rsidRDefault="009A0CC0" w:rsidP="00C05698">
            <w:pPr>
              <w:pStyle w:val="TableParagraph"/>
              <w:spacing w:before="10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при использовании авиационного транспорта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44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101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54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при использовании других видов транспорта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102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333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56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Канцелярские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расходы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56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110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333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56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Командировочные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расходы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56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120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Расходы на приобретение оборудования, других материальных ценностей (материальных запасов), всего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130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121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в том числе:</w:t>
            </w:r>
          </w:p>
          <w:p w:rsidR="009A0CC0" w:rsidRPr="00757E49" w:rsidRDefault="009A0CC0" w:rsidP="00C05698">
            <w:pPr>
              <w:pStyle w:val="TableParagraph"/>
              <w:spacing w:before="10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приобретение (изготовление) технологического оборудования (кабин, ящиков,  уголков и др.)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54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131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78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50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приобретение (изготовление) стендов, вывесок,</w:t>
            </w:r>
            <w:r w:rsidRPr="00757E49">
              <w:rPr>
                <w:rFonts w:ascii="Times New Roman" w:hAnsi="Times New Roman" w:cs="Times New Roman"/>
                <w:color w:val="231F20"/>
                <w:spacing w:val="-7"/>
                <w:sz w:val="20"/>
                <w:lang w:val="ru-RU"/>
              </w:rPr>
              <w:t xml:space="preserve"> </w:t>
            </w: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указателей, печатей,</w:t>
            </w:r>
            <w:r w:rsidRPr="00757E49">
              <w:rPr>
                <w:rFonts w:ascii="Times New Roman" w:hAnsi="Times New Roman" w:cs="Times New Roman"/>
                <w:color w:val="231F20"/>
                <w:spacing w:val="-9"/>
                <w:sz w:val="20"/>
                <w:lang w:val="ru-RU"/>
              </w:rPr>
              <w:t xml:space="preserve"> </w:t>
            </w: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штампов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132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</w:tbl>
    <w:p w:rsidR="009A0CC0" w:rsidRPr="00757E49" w:rsidRDefault="009A0CC0" w:rsidP="009A0CC0">
      <w:pPr>
        <w:rPr>
          <w:sz w:val="2"/>
          <w:szCs w:val="2"/>
        </w:rPr>
      </w:pPr>
      <w:r w:rsidRPr="00757E49">
        <w:pict>
          <v:shape id="_x0000_s1087" type="#_x0000_t202" style="position:absolute;margin-left:33.75pt;margin-top:55.7pt;width:11pt;height:6.95pt;z-index:251664384;mso-position-horizontal-relative:page;mso-position-vertical-relative:page" filled="f" stroked="f">
            <v:textbox style="layout-flow:vertical" inset="0,0,0,0">
              <w:txbxContent>
                <w:p w:rsidR="009A0CC0" w:rsidRDefault="009A0CC0" w:rsidP="009A0CC0">
                  <w:pPr>
                    <w:spacing w:line="206" w:lineRule="exact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w w:val="107"/>
                      <w:sz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9A0CC0" w:rsidRPr="00757E49" w:rsidRDefault="009A0CC0" w:rsidP="009A0CC0">
      <w:pPr>
        <w:rPr>
          <w:sz w:val="2"/>
          <w:szCs w:val="2"/>
        </w:rPr>
        <w:sectPr w:rsidR="009A0CC0" w:rsidRPr="00757E49">
          <w:pgSz w:w="16450" w:h="12480" w:orient="landscape"/>
          <w:pgMar w:top="1120" w:right="1060" w:bottom="280" w:left="1000" w:header="720" w:footer="720" w:gutter="0"/>
          <w:cols w:space="720"/>
        </w:sectPr>
      </w:pPr>
    </w:p>
    <w:p w:rsidR="009A0CC0" w:rsidRPr="00757E49" w:rsidRDefault="009A0CC0" w:rsidP="009A0CC0">
      <w:pPr>
        <w:pStyle w:val="a3"/>
      </w:pPr>
      <w:r w:rsidRPr="00757E49">
        <w:lastRenderedPageBreak/>
        <w:pict>
          <v:shape id="_x0000_s1088" type="#_x0000_t202" style="position:absolute;margin-left:33.75pt;margin-top:561pt;width:11pt;height:6.95pt;z-index:251665408;mso-position-horizontal-relative:page;mso-position-vertical-relative:page" filled="f" stroked="f">
            <v:textbox style="layout-flow:vertical" inset="0,0,0,0">
              <w:txbxContent>
                <w:p w:rsidR="009A0CC0" w:rsidRDefault="009A0CC0" w:rsidP="009A0CC0">
                  <w:pPr>
                    <w:spacing w:line="206" w:lineRule="exact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w w:val="107"/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9A0CC0" w:rsidRPr="00757E49" w:rsidRDefault="009A0CC0" w:rsidP="009A0CC0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30"/>
        <w:gridCol w:w="566"/>
        <w:gridCol w:w="680"/>
        <w:gridCol w:w="510"/>
        <w:gridCol w:w="1020"/>
        <w:gridCol w:w="1020"/>
        <w:gridCol w:w="1191"/>
        <w:gridCol w:w="1020"/>
        <w:gridCol w:w="1020"/>
        <w:gridCol w:w="567"/>
        <w:gridCol w:w="1191"/>
        <w:gridCol w:w="1020"/>
        <w:gridCol w:w="1020"/>
      </w:tblGrid>
      <w:tr w:rsidR="009A0CC0" w:rsidRPr="00757E49" w:rsidTr="00C05698">
        <w:trPr>
          <w:trHeight w:hRule="exact" w:val="78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868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133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54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приобретение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других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основных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средств</w:t>
            </w:r>
            <w:proofErr w:type="spellEnd"/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134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Выплаты гражданам, привлекавшимся к работе в комиссиях по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гражданск</w:t>
            </w:r>
            <w:proofErr w:type="gramStart"/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о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-</w:t>
            </w:r>
            <w:proofErr w:type="gramEnd"/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правовым договорам, всего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140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894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в том числе:</w:t>
            </w:r>
          </w:p>
          <w:p w:rsidR="009A0CC0" w:rsidRPr="00757E49" w:rsidRDefault="009A0CC0" w:rsidP="00C05698">
            <w:pPr>
              <w:pStyle w:val="TableParagraph"/>
              <w:spacing w:before="115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для сборки, разборки технологического оборудования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57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141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54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для транспортных и </w:t>
            </w:r>
            <w:proofErr w:type="spellStart"/>
            <w:proofErr w:type="gramStart"/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погрузочно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- разгрузочных</w:t>
            </w:r>
            <w:proofErr w:type="gramEnd"/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работ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142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50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6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для выполнения работ по содержанию помещений избирательных комиссий (комиссий референдума), избирательных участков (участков референдума)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1"/>
              <w:rPr>
                <w:rFonts w:ascii="Times New Roman" w:hAnsi="Times New Roman" w:cs="Times New Roman"/>
                <w:sz w:val="27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143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для выполнения других работ, связанных с подготовкой</w:t>
            </w: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80" w:right="92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и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проведением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выборов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референдума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144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78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150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78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Другие расходы, связанные с подготовкой и проведением выборов (референдума)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160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6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Израсходовано средств федерального бюджета на подготовку и проведение выборов (референдума), всего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170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</w:tbl>
    <w:p w:rsidR="009A0CC0" w:rsidRPr="00757E49" w:rsidRDefault="009A0CC0" w:rsidP="009A0CC0">
      <w:pPr>
        <w:sectPr w:rsidR="009A0CC0" w:rsidRPr="00757E49">
          <w:pgSz w:w="16450" w:h="12480" w:orient="landscape"/>
          <w:pgMar w:top="1160" w:right="10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30"/>
        <w:gridCol w:w="566"/>
        <w:gridCol w:w="680"/>
        <w:gridCol w:w="510"/>
        <w:gridCol w:w="1020"/>
        <w:gridCol w:w="1020"/>
        <w:gridCol w:w="1191"/>
        <w:gridCol w:w="1020"/>
        <w:gridCol w:w="1020"/>
        <w:gridCol w:w="567"/>
        <w:gridCol w:w="1191"/>
        <w:gridCol w:w="1020"/>
        <w:gridCol w:w="1020"/>
      </w:tblGrid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lastRenderedPageBreak/>
              <w:t>Выделено средств федерального бюджета на подготовку</w:t>
            </w:r>
          </w:p>
          <w:p w:rsidR="009A0CC0" w:rsidRPr="00757E49" w:rsidRDefault="009A0CC0" w:rsidP="00C05698">
            <w:pPr>
              <w:pStyle w:val="TableParagraph"/>
              <w:spacing w:before="1" w:line="249" w:lineRule="auto"/>
              <w:ind w:left="80" w:right="92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и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проведение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выборов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референдума</w:t>
            </w:r>
            <w:proofErr w:type="spellEnd"/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180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  <w:tr w:rsidR="009A0CC0" w:rsidRPr="00757E49" w:rsidTr="00C05698">
        <w:trPr>
          <w:trHeight w:hRule="exact" w:val="1029"/>
        </w:trPr>
        <w:tc>
          <w:tcPr>
            <w:tcW w:w="3130" w:type="dxa"/>
          </w:tcPr>
          <w:p w:rsidR="009A0CC0" w:rsidRPr="00757E49" w:rsidRDefault="009A0CC0" w:rsidP="00C05698">
            <w:pPr>
              <w:pStyle w:val="TableParagraph"/>
              <w:spacing w:before="32" w:line="249" w:lineRule="auto"/>
              <w:ind w:left="80" w:right="564"/>
              <w:rPr>
                <w:rFonts w:ascii="Times New Roman" w:hAnsi="Times New Roman" w:cs="Times New Roman"/>
                <w:sz w:val="20"/>
                <w:lang w:val="ru-RU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>Остаток денежных средств на дату подписания отчета (подтверждается банком) стр. 180 — стр. 170</w:t>
            </w:r>
          </w:p>
        </w:tc>
        <w:tc>
          <w:tcPr>
            <w:tcW w:w="566" w:type="dxa"/>
          </w:tcPr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9A0CC0" w:rsidRPr="00757E49" w:rsidRDefault="009A0CC0" w:rsidP="00C05698">
            <w:pPr>
              <w:pStyle w:val="TableParagraph"/>
              <w:ind w:left="107" w:righ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E49">
              <w:rPr>
                <w:rFonts w:ascii="Times New Roman" w:hAnsi="Times New Roman" w:cs="Times New Roman"/>
                <w:color w:val="231F20"/>
                <w:sz w:val="20"/>
              </w:rPr>
              <w:t>190</w:t>
            </w:r>
          </w:p>
        </w:tc>
        <w:tc>
          <w:tcPr>
            <w:tcW w:w="68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0CC0" w:rsidRPr="00757E49" w:rsidRDefault="009A0CC0" w:rsidP="00C05698">
            <w:pPr>
              <w:rPr>
                <w:rFonts w:ascii="Times New Roman" w:hAnsi="Times New Roman" w:cs="Times New Roman"/>
              </w:rPr>
            </w:pPr>
          </w:p>
        </w:tc>
      </w:tr>
    </w:tbl>
    <w:p w:rsidR="009A0CC0" w:rsidRPr="00757E49" w:rsidRDefault="009A0CC0" w:rsidP="009A0CC0">
      <w:pPr>
        <w:pStyle w:val="a3"/>
        <w:spacing w:before="3"/>
        <w:rPr>
          <w:sz w:val="16"/>
        </w:rPr>
      </w:pPr>
    </w:p>
    <w:p w:rsidR="009A0CC0" w:rsidRPr="00757E49" w:rsidRDefault="009A0CC0" w:rsidP="009A0CC0">
      <w:pPr>
        <w:pStyle w:val="Heading7"/>
        <w:ind w:left="644"/>
      </w:pPr>
      <w:proofErr w:type="spellStart"/>
      <w:r w:rsidRPr="00757E49">
        <w:rPr>
          <w:color w:val="231F20"/>
        </w:rPr>
        <w:t>Примечания</w:t>
      </w:r>
      <w:proofErr w:type="spellEnd"/>
      <w:r w:rsidRPr="00757E49">
        <w:rPr>
          <w:color w:val="231F20"/>
        </w:rPr>
        <w:t>:</w:t>
      </w:r>
    </w:p>
    <w:p w:rsidR="009A0CC0" w:rsidRPr="008C192F" w:rsidRDefault="009A0CC0" w:rsidP="009A0CC0">
      <w:pPr>
        <w:pStyle w:val="a5"/>
        <w:numPr>
          <w:ilvl w:val="0"/>
          <w:numId w:val="2"/>
        </w:numPr>
        <w:tabs>
          <w:tab w:val="left" w:pos="845"/>
        </w:tabs>
        <w:rPr>
          <w:sz w:val="20"/>
          <w:lang w:val="ru-RU"/>
        </w:rPr>
      </w:pPr>
      <w:r w:rsidRPr="008C192F">
        <w:rPr>
          <w:color w:val="231F20"/>
          <w:sz w:val="20"/>
          <w:lang w:val="ru-RU"/>
        </w:rPr>
        <w:t>Окружными избирательными комиссиями  заполняются графы 3,</w:t>
      </w:r>
      <w:r w:rsidRPr="008C192F">
        <w:rPr>
          <w:color w:val="231F20"/>
          <w:spacing w:val="-3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9.</w:t>
      </w:r>
    </w:p>
    <w:p w:rsidR="009A0CC0" w:rsidRPr="008C192F" w:rsidRDefault="009A0CC0" w:rsidP="009A0CC0">
      <w:pPr>
        <w:pStyle w:val="a5"/>
        <w:numPr>
          <w:ilvl w:val="0"/>
          <w:numId w:val="2"/>
        </w:numPr>
        <w:tabs>
          <w:tab w:val="left" w:pos="845"/>
        </w:tabs>
        <w:rPr>
          <w:sz w:val="20"/>
          <w:lang w:val="ru-RU"/>
        </w:rPr>
      </w:pPr>
      <w:r w:rsidRPr="008C192F">
        <w:rPr>
          <w:color w:val="231F20"/>
          <w:sz w:val="20"/>
          <w:lang w:val="ru-RU"/>
        </w:rPr>
        <w:t>Территориальными избирательными комиссиями (комиссиями референдума), специальными территориальными комиссиями заполняются графы 3,</w:t>
      </w:r>
      <w:r w:rsidRPr="008C192F">
        <w:rPr>
          <w:color w:val="231F20"/>
          <w:spacing w:val="-2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10—13.</w:t>
      </w:r>
    </w:p>
    <w:p w:rsidR="009A0CC0" w:rsidRPr="008C192F" w:rsidRDefault="009A0CC0" w:rsidP="009A0CC0">
      <w:pPr>
        <w:pStyle w:val="a5"/>
        <w:numPr>
          <w:ilvl w:val="0"/>
          <w:numId w:val="2"/>
        </w:numPr>
        <w:tabs>
          <w:tab w:val="left" w:pos="845"/>
        </w:tabs>
        <w:rPr>
          <w:sz w:val="20"/>
          <w:lang w:val="ru-RU"/>
        </w:rPr>
      </w:pPr>
      <w:r w:rsidRPr="008C192F">
        <w:rPr>
          <w:color w:val="231F20"/>
          <w:sz w:val="20"/>
          <w:lang w:val="ru-RU"/>
        </w:rPr>
        <w:t>Участковыми</w:t>
      </w:r>
      <w:r w:rsidRPr="008C192F">
        <w:rPr>
          <w:color w:val="231F20"/>
          <w:spacing w:val="-9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избирательными</w:t>
      </w:r>
      <w:r w:rsidRPr="008C192F">
        <w:rPr>
          <w:color w:val="231F20"/>
          <w:spacing w:val="-9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комиссиями</w:t>
      </w:r>
      <w:r w:rsidRPr="008C192F">
        <w:rPr>
          <w:color w:val="231F20"/>
          <w:spacing w:val="-9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(комиссиями</w:t>
      </w:r>
      <w:r w:rsidRPr="008C192F">
        <w:rPr>
          <w:color w:val="231F20"/>
          <w:spacing w:val="-9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референдума)</w:t>
      </w:r>
      <w:r w:rsidRPr="008C192F">
        <w:rPr>
          <w:color w:val="231F20"/>
          <w:spacing w:val="-9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заполняются</w:t>
      </w:r>
      <w:r w:rsidRPr="008C192F">
        <w:rPr>
          <w:color w:val="231F20"/>
          <w:spacing w:val="-9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графы</w:t>
      </w:r>
      <w:r w:rsidRPr="008C192F">
        <w:rPr>
          <w:color w:val="231F20"/>
          <w:spacing w:val="-9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3,13.</w:t>
      </w:r>
    </w:p>
    <w:p w:rsidR="009A0CC0" w:rsidRPr="008C192F" w:rsidRDefault="009A0CC0" w:rsidP="009A0CC0">
      <w:pPr>
        <w:pStyle w:val="a5"/>
        <w:numPr>
          <w:ilvl w:val="0"/>
          <w:numId w:val="2"/>
        </w:numPr>
        <w:tabs>
          <w:tab w:val="left" w:pos="845"/>
        </w:tabs>
        <w:rPr>
          <w:sz w:val="20"/>
          <w:lang w:val="ru-RU"/>
        </w:rPr>
      </w:pPr>
      <w:r w:rsidRPr="008C192F">
        <w:rPr>
          <w:color w:val="231F20"/>
          <w:sz w:val="20"/>
          <w:lang w:val="ru-RU"/>
        </w:rPr>
        <w:t>Федеральными органами исполнительной власти заполняются графы 3, 5, 8,</w:t>
      </w:r>
      <w:r w:rsidRPr="008C192F">
        <w:rPr>
          <w:color w:val="231F20"/>
          <w:spacing w:val="-1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13.</w:t>
      </w:r>
    </w:p>
    <w:p w:rsidR="009A0CC0" w:rsidRPr="008C192F" w:rsidRDefault="009A0CC0" w:rsidP="009A0CC0">
      <w:pPr>
        <w:pStyle w:val="a3"/>
        <w:spacing w:before="7"/>
        <w:rPr>
          <w:sz w:val="28"/>
          <w:lang w:val="ru-RU"/>
        </w:rPr>
      </w:pPr>
    </w:p>
    <w:p w:rsidR="009A0CC0" w:rsidRPr="008C192F" w:rsidRDefault="009A0CC0" w:rsidP="009A0CC0">
      <w:pPr>
        <w:spacing w:before="71"/>
        <w:ind w:left="393"/>
        <w:rPr>
          <w:lang w:val="ru-RU"/>
        </w:rPr>
      </w:pPr>
      <w:r w:rsidRPr="008C192F">
        <w:rPr>
          <w:color w:val="231F20"/>
          <w:lang w:val="ru-RU"/>
        </w:rPr>
        <w:t>Председатель</w:t>
      </w:r>
    </w:p>
    <w:p w:rsidR="009A0CC0" w:rsidRPr="008C192F" w:rsidRDefault="009A0CC0" w:rsidP="009A0CC0">
      <w:pPr>
        <w:tabs>
          <w:tab w:val="left" w:pos="3207"/>
          <w:tab w:val="left" w:pos="7430"/>
          <w:tab w:val="left" w:pos="8208"/>
          <w:tab w:val="left" w:pos="11144"/>
          <w:tab w:val="left" w:pos="11659"/>
          <w:tab w:val="left" w:pos="14261"/>
        </w:tabs>
        <w:spacing w:before="11"/>
        <w:ind w:left="393"/>
        <w:rPr>
          <w:lang w:val="ru-RU"/>
        </w:rPr>
      </w:pPr>
      <w:r w:rsidRPr="008C192F">
        <w:rPr>
          <w:color w:val="231F20"/>
          <w:lang w:val="ru-RU"/>
        </w:rPr>
        <w:t>(уполномоченное</w:t>
      </w:r>
      <w:r w:rsidRPr="008C192F">
        <w:rPr>
          <w:color w:val="231F20"/>
          <w:spacing w:val="-13"/>
          <w:lang w:val="ru-RU"/>
        </w:rPr>
        <w:t xml:space="preserve"> </w:t>
      </w:r>
      <w:r w:rsidRPr="008C192F">
        <w:rPr>
          <w:color w:val="231F20"/>
          <w:lang w:val="ru-RU"/>
        </w:rPr>
        <w:t>лицо*)</w:t>
      </w:r>
      <w:r w:rsidRPr="008C192F">
        <w:rPr>
          <w:color w:val="231F20"/>
          <w:lang w:val="ru-RU"/>
        </w:rPr>
        <w:tab/>
      </w:r>
      <w:r w:rsidRPr="008C192F">
        <w:rPr>
          <w:color w:val="231F20"/>
          <w:u w:val="single" w:color="231F20"/>
          <w:lang w:val="ru-RU"/>
        </w:rPr>
        <w:t xml:space="preserve"> </w:t>
      </w:r>
      <w:r w:rsidRPr="008C192F">
        <w:rPr>
          <w:color w:val="231F20"/>
          <w:u w:val="single" w:color="231F20"/>
          <w:lang w:val="ru-RU"/>
        </w:rPr>
        <w:tab/>
      </w:r>
      <w:r w:rsidRPr="008C192F">
        <w:rPr>
          <w:color w:val="231F20"/>
          <w:lang w:val="ru-RU"/>
        </w:rPr>
        <w:tab/>
      </w:r>
      <w:r w:rsidRPr="008C192F">
        <w:rPr>
          <w:color w:val="231F20"/>
          <w:u w:val="single" w:color="231F20"/>
          <w:lang w:val="ru-RU"/>
        </w:rPr>
        <w:t xml:space="preserve"> </w:t>
      </w:r>
      <w:r w:rsidRPr="008C192F">
        <w:rPr>
          <w:color w:val="231F20"/>
          <w:u w:val="single" w:color="231F20"/>
          <w:lang w:val="ru-RU"/>
        </w:rPr>
        <w:tab/>
      </w:r>
      <w:r w:rsidRPr="008C192F">
        <w:rPr>
          <w:color w:val="231F20"/>
          <w:lang w:val="ru-RU"/>
        </w:rPr>
        <w:tab/>
      </w:r>
      <w:r w:rsidRPr="008C192F">
        <w:rPr>
          <w:color w:val="231F20"/>
          <w:u w:val="single" w:color="231F20"/>
          <w:lang w:val="ru-RU"/>
        </w:rPr>
        <w:t xml:space="preserve"> </w:t>
      </w:r>
      <w:r w:rsidRPr="008C192F">
        <w:rPr>
          <w:color w:val="231F20"/>
          <w:u w:val="single" w:color="231F20"/>
          <w:lang w:val="ru-RU"/>
        </w:rPr>
        <w:tab/>
      </w:r>
    </w:p>
    <w:p w:rsidR="009A0CC0" w:rsidRPr="008C192F" w:rsidRDefault="009A0CC0" w:rsidP="009A0CC0">
      <w:pPr>
        <w:rPr>
          <w:lang w:val="ru-RU"/>
        </w:rPr>
        <w:sectPr w:rsidR="009A0CC0" w:rsidRPr="008C192F">
          <w:pgSz w:w="16450" w:h="12480" w:orient="landscape"/>
          <w:pgMar w:top="1120" w:right="1060" w:bottom="280" w:left="1000" w:header="720" w:footer="720" w:gutter="0"/>
          <w:cols w:space="720"/>
        </w:sectPr>
      </w:pPr>
    </w:p>
    <w:p w:rsidR="009A0CC0" w:rsidRPr="008C192F" w:rsidRDefault="009A0CC0" w:rsidP="009A0CC0">
      <w:pPr>
        <w:spacing w:before="27" w:line="249" w:lineRule="auto"/>
        <w:ind w:left="4517" w:right="-15" w:hanging="909"/>
        <w:rPr>
          <w:i/>
          <w:sz w:val="16"/>
          <w:lang w:val="ru-RU"/>
        </w:rPr>
      </w:pPr>
      <w:proofErr w:type="gramStart"/>
      <w:r w:rsidRPr="008C192F">
        <w:rPr>
          <w:i/>
          <w:color w:val="231F20"/>
          <w:sz w:val="16"/>
          <w:lang w:val="ru-RU"/>
        </w:rPr>
        <w:lastRenderedPageBreak/>
        <w:t>(наименование избирательной комиссии</w:t>
      </w:r>
      <w:r w:rsidRPr="008C192F">
        <w:rPr>
          <w:i/>
          <w:color w:val="231F20"/>
          <w:spacing w:val="-27"/>
          <w:sz w:val="16"/>
          <w:lang w:val="ru-RU"/>
        </w:rPr>
        <w:t xml:space="preserve"> </w:t>
      </w:r>
      <w:r w:rsidRPr="008C192F">
        <w:rPr>
          <w:i/>
          <w:color w:val="231F20"/>
          <w:sz w:val="16"/>
          <w:lang w:val="ru-RU"/>
        </w:rPr>
        <w:t>субъекта Российской</w:t>
      </w:r>
      <w:r w:rsidRPr="008C192F">
        <w:rPr>
          <w:i/>
          <w:color w:val="231F20"/>
          <w:spacing w:val="-16"/>
          <w:sz w:val="16"/>
          <w:lang w:val="ru-RU"/>
        </w:rPr>
        <w:t xml:space="preserve"> </w:t>
      </w:r>
      <w:r w:rsidRPr="008C192F">
        <w:rPr>
          <w:i/>
          <w:color w:val="231F20"/>
          <w:sz w:val="16"/>
          <w:lang w:val="ru-RU"/>
        </w:rPr>
        <w:t>Федерации,</w:t>
      </w:r>
      <w:proofErr w:type="gramEnd"/>
    </w:p>
    <w:p w:rsidR="009A0CC0" w:rsidRDefault="009A0CC0" w:rsidP="009A0CC0">
      <w:pPr>
        <w:tabs>
          <w:tab w:val="left" w:pos="5080"/>
        </w:tabs>
        <w:spacing w:before="27"/>
        <w:ind w:left="2283"/>
        <w:rPr>
          <w:i/>
          <w:sz w:val="16"/>
        </w:rPr>
      </w:pPr>
      <w:r w:rsidRPr="008C192F">
        <w:rPr>
          <w:lang w:val="ru-RU"/>
        </w:rPr>
        <w:br w:type="column"/>
      </w:r>
      <w:r>
        <w:rPr>
          <w:i/>
          <w:color w:val="231F20"/>
          <w:sz w:val="16"/>
        </w:rPr>
        <w:lastRenderedPageBreak/>
        <w:t>(</w:t>
      </w:r>
      <w:proofErr w:type="spellStart"/>
      <w:proofErr w:type="gramStart"/>
      <w:r>
        <w:rPr>
          <w:i/>
          <w:color w:val="231F20"/>
          <w:sz w:val="16"/>
        </w:rPr>
        <w:t>подпись</w:t>
      </w:r>
      <w:proofErr w:type="spellEnd"/>
      <w:proofErr w:type="gramEnd"/>
      <w:r>
        <w:rPr>
          <w:i/>
          <w:color w:val="231F20"/>
          <w:sz w:val="16"/>
        </w:rPr>
        <w:t>)</w:t>
      </w:r>
      <w:r>
        <w:rPr>
          <w:i/>
          <w:color w:val="231F20"/>
          <w:sz w:val="16"/>
        </w:rPr>
        <w:tab/>
        <w:t>(</w:t>
      </w:r>
      <w:proofErr w:type="spellStart"/>
      <w:proofErr w:type="gramStart"/>
      <w:r>
        <w:rPr>
          <w:i/>
          <w:color w:val="231F20"/>
          <w:sz w:val="16"/>
        </w:rPr>
        <w:t>расшифровка</w:t>
      </w:r>
      <w:proofErr w:type="spellEnd"/>
      <w:proofErr w:type="gramEnd"/>
      <w:r>
        <w:rPr>
          <w:i/>
          <w:color w:val="231F20"/>
          <w:spacing w:val="-7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подписи</w:t>
      </w:r>
      <w:proofErr w:type="spellEnd"/>
      <w:r>
        <w:rPr>
          <w:i/>
          <w:color w:val="231F20"/>
          <w:sz w:val="16"/>
        </w:rPr>
        <w:t>)</w:t>
      </w:r>
    </w:p>
    <w:p w:rsidR="009A0CC0" w:rsidRDefault="009A0CC0" w:rsidP="009A0CC0">
      <w:pPr>
        <w:rPr>
          <w:sz w:val="16"/>
        </w:rPr>
        <w:sectPr w:rsidR="009A0CC0">
          <w:type w:val="continuous"/>
          <w:pgSz w:w="16450" w:h="12480" w:orient="landscape"/>
          <w:pgMar w:top="1160" w:right="1060" w:bottom="280" w:left="1000" w:header="720" w:footer="720" w:gutter="0"/>
          <w:cols w:num="2" w:space="720" w:equalWidth="0">
            <w:col w:w="7029" w:space="40"/>
            <w:col w:w="7321"/>
          </w:cols>
        </w:sectPr>
      </w:pPr>
    </w:p>
    <w:p w:rsidR="009A0CC0" w:rsidRDefault="009A0CC0" w:rsidP="009A0CC0">
      <w:pPr>
        <w:pStyle w:val="a3"/>
        <w:spacing w:before="6"/>
        <w:rPr>
          <w:i/>
          <w:sz w:val="17"/>
        </w:rPr>
      </w:pPr>
    </w:p>
    <w:p w:rsidR="009A0CC0" w:rsidRDefault="009A0CC0" w:rsidP="009A0CC0">
      <w:pPr>
        <w:pStyle w:val="a3"/>
        <w:spacing w:line="20" w:lineRule="exact"/>
        <w:ind w:left="3202"/>
        <w:rPr>
          <w:sz w:val="2"/>
        </w:rPr>
      </w:pPr>
      <w:r w:rsidRPr="00855DEE">
        <w:rPr>
          <w:sz w:val="2"/>
        </w:rPr>
      </w:r>
      <w:r>
        <w:rPr>
          <w:sz w:val="2"/>
        </w:rPr>
        <w:pict>
          <v:group id="_x0000_s1049" style="width:211.65pt;height:.5pt;mso-position-horizontal-relative:char;mso-position-vertical-relative:line" coordsize="4233,10">
            <v:line id="_x0000_s1050" style="position:absolute" from="5,5" to="236,5" strokecolor="#231f20" strokeweight=".5pt"/>
            <v:line id="_x0000_s1051" style="position:absolute" from="236,5" to="463,5" strokecolor="#231f20" strokeweight=".5pt"/>
            <v:line id="_x0000_s1052" style="position:absolute" from="463,5" to="850,5" strokecolor="#231f20" strokeweight=".5pt"/>
            <v:line id="_x0000_s1053" style="position:absolute" from="850,5" to="1207,5" strokecolor="#231f20" strokeweight=".5pt"/>
            <v:line id="_x0000_s1054" style="position:absolute" from="1207,5" to="1619,5" strokecolor="#231f20" strokeweight=".5pt"/>
            <v:line id="_x0000_s1055" style="position:absolute" from="1619,5" to="1920,5" strokecolor="#231f20" strokeweight=".5pt"/>
            <v:line id="_x0000_s1056" style="position:absolute" from="1920,5" to="2331,5" strokecolor="#231f20" strokeweight=".5pt"/>
            <v:line id="_x0000_s1057" style="position:absolute" from="2331,5" to="2728,5" strokecolor="#231f20" strokeweight=".5pt"/>
            <v:line id="_x0000_s1058" style="position:absolute" from="2728,5" to="3069,5" strokecolor="#231f20" strokeweight=".5pt"/>
            <v:line id="_x0000_s1059" style="position:absolute" from="3069,5" to="3547,5" strokecolor="#231f20" strokeweight=".5pt"/>
            <v:line id="_x0000_s1060" style="position:absolute" from="3547,5" to="4227,5" strokecolor="#231f20" strokeweight=".5pt"/>
            <w10:wrap type="none"/>
            <w10:anchorlock/>
          </v:group>
        </w:pict>
      </w:r>
    </w:p>
    <w:p w:rsidR="009A0CC0" w:rsidRDefault="009A0CC0" w:rsidP="009A0CC0">
      <w:pPr>
        <w:spacing w:line="20" w:lineRule="exact"/>
        <w:rPr>
          <w:sz w:val="2"/>
        </w:rPr>
        <w:sectPr w:rsidR="009A0CC0">
          <w:type w:val="continuous"/>
          <w:pgSz w:w="16450" w:h="12480" w:orient="landscape"/>
          <w:pgMar w:top="1160" w:right="1060" w:bottom="280" w:left="1000" w:header="720" w:footer="720" w:gutter="0"/>
          <w:cols w:space="720"/>
        </w:sectPr>
      </w:pPr>
    </w:p>
    <w:p w:rsidR="009A0CC0" w:rsidRDefault="009A0CC0" w:rsidP="009A0CC0">
      <w:pPr>
        <w:pStyle w:val="a3"/>
        <w:rPr>
          <w:i/>
          <w:sz w:val="22"/>
        </w:rPr>
      </w:pPr>
    </w:p>
    <w:p w:rsidR="009A0CC0" w:rsidRDefault="009A0CC0" w:rsidP="009A0CC0">
      <w:pPr>
        <w:pStyle w:val="a3"/>
        <w:rPr>
          <w:i/>
          <w:sz w:val="22"/>
        </w:rPr>
      </w:pPr>
    </w:p>
    <w:p w:rsidR="009A0CC0" w:rsidRDefault="009A0CC0" w:rsidP="009A0CC0">
      <w:pPr>
        <w:pStyle w:val="a3"/>
        <w:rPr>
          <w:i/>
          <w:sz w:val="22"/>
        </w:rPr>
      </w:pPr>
    </w:p>
    <w:p w:rsidR="009A0CC0" w:rsidRDefault="009A0CC0" w:rsidP="009A0CC0">
      <w:pPr>
        <w:pStyle w:val="a3"/>
        <w:rPr>
          <w:i/>
          <w:sz w:val="28"/>
        </w:rPr>
      </w:pPr>
    </w:p>
    <w:p w:rsidR="009A0CC0" w:rsidRPr="008C192F" w:rsidRDefault="009A0CC0" w:rsidP="009A0CC0">
      <w:pPr>
        <w:pStyle w:val="Heading6"/>
        <w:spacing w:before="0"/>
        <w:ind w:right="-18"/>
        <w:rPr>
          <w:lang w:val="ru-RU"/>
        </w:rPr>
      </w:pPr>
      <w:r w:rsidRPr="008C192F">
        <w:rPr>
          <w:color w:val="231F20"/>
          <w:spacing w:val="-3"/>
          <w:lang w:val="ru-RU"/>
        </w:rPr>
        <w:t xml:space="preserve">Главный </w:t>
      </w:r>
      <w:r w:rsidRPr="008C192F">
        <w:rPr>
          <w:color w:val="231F20"/>
          <w:lang w:val="ru-RU"/>
        </w:rPr>
        <w:t>бухгалтер**</w:t>
      </w:r>
    </w:p>
    <w:p w:rsidR="009A0CC0" w:rsidRPr="008C192F" w:rsidRDefault="009A0CC0" w:rsidP="009A0CC0">
      <w:pPr>
        <w:spacing w:before="3" w:line="249" w:lineRule="auto"/>
        <w:ind w:left="372" w:right="7131"/>
        <w:jc w:val="center"/>
        <w:rPr>
          <w:i/>
          <w:sz w:val="16"/>
          <w:lang w:val="ru-RU"/>
        </w:rPr>
      </w:pPr>
      <w:r w:rsidRPr="008C192F">
        <w:rPr>
          <w:lang w:val="ru-RU"/>
        </w:rPr>
        <w:br w:type="column"/>
      </w:r>
      <w:r w:rsidRPr="008C192F">
        <w:rPr>
          <w:i/>
          <w:color w:val="231F20"/>
          <w:sz w:val="16"/>
          <w:lang w:val="ru-RU"/>
        </w:rPr>
        <w:lastRenderedPageBreak/>
        <w:t>окружной избирательной комиссии, территориальной избирательной комиссии (комиссии референдума), специальной территориальной комиссии, федерального органа исполнительной власти, номер участковой</w:t>
      </w:r>
    </w:p>
    <w:p w:rsidR="009A0CC0" w:rsidRPr="008C192F" w:rsidRDefault="009A0CC0" w:rsidP="009A0CC0">
      <w:pPr>
        <w:tabs>
          <w:tab w:val="left" w:pos="4998"/>
        </w:tabs>
        <w:spacing w:line="194" w:lineRule="exact"/>
        <w:ind w:left="601"/>
        <w:rPr>
          <w:sz w:val="20"/>
          <w:lang w:val="ru-RU"/>
        </w:rPr>
      </w:pPr>
      <w:r w:rsidRPr="008C192F">
        <w:rPr>
          <w:i/>
          <w:color w:val="231F20"/>
          <w:sz w:val="16"/>
          <w:lang w:val="ru-RU"/>
        </w:rPr>
        <w:t>избирательной комиссии</w:t>
      </w:r>
      <w:r w:rsidRPr="008C192F">
        <w:rPr>
          <w:i/>
          <w:color w:val="231F20"/>
          <w:spacing w:val="-15"/>
          <w:sz w:val="16"/>
          <w:lang w:val="ru-RU"/>
        </w:rPr>
        <w:t xml:space="preserve"> </w:t>
      </w:r>
      <w:r w:rsidRPr="008C192F">
        <w:rPr>
          <w:i/>
          <w:color w:val="231F20"/>
          <w:sz w:val="16"/>
          <w:lang w:val="ru-RU"/>
        </w:rPr>
        <w:t>(комиссии</w:t>
      </w:r>
      <w:r w:rsidRPr="008C192F">
        <w:rPr>
          <w:i/>
          <w:color w:val="231F20"/>
          <w:spacing w:val="-8"/>
          <w:sz w:val="16"/>
          <w:lang w:val="ru-RU"/>
        </w:rPr>
        <w:t xml:space="preserve"> </w:t>
      </w:r>
      <w:r w:rsidRPr="008C192F">
        <w:rPr>
          <w:i/>
          <w:color w:val="231F20"/>
          <w:sz w:val="16"/>
          <w:lang w:val="ru-RU"/>
        </w:rPr>
        <w:t>референдума)</w:t>
      </w:r>
      <w:r w:rsidRPr="008C192F">
        <w:rPr>
          <w:i/>
          <w:color w:val="231F20"/>
          <w:sz w:val="16"/>
          <w:lang w:val="ru-RU"/>
        </w:rPr>
        <w:tab/>
      </w:r>
      <w:r w:rsidRPr="008C192F">
        <w:rPr>
          <w:color w:val="231F20"/>
          <w:sz w:val="20"/>
          <w:lang w:val="ru-RU"/>
        </w:rPr>
        <w:t>М.П.</w:t>
      </w:r>
    </w:p>
    <w:p w:rsidR="009A0CC0" w:rsidRPr="008C192F" w:rsidRDefault="009A0CC0" w:rsidP="009A0CC0">
      <w:pPr>
        <w:spacing w:line="194" w:lineRule="exact"/>
        <w:rPr>
          <w:sz w:val="20"/>
          <w:lang w:val="ru-RU"/>
        </w:rPr>
        <w:sectPr w:rsidR="009A0CC0" w:rsidRPr="008C192F">
          <w:type w:val="continuous"/>
          <w:pgSz w:w="16450" w:h="12480" w:orient="landscape"/>
          <w:pgMar w:top="1160" w:right="1060" w:bottom="280" w:left="1000" w:header="720" w:footer="720" w:gutter="0"/>
          <w:cols w:num="2" w:space="720" w:equalWidth="0">
            <w:col w:w="2402" w:space="617"/>
            <w:col w:w="11371"/>
          </w:cols>
        </w:sectPr>
      </w:pPr>
    </w:p>
    <w:p w:rsidR="009A0CC0" w:rsidRPr="008C192F" w:rsidRDefault="009A0CC0" w:rsidP="009A0CC0">
      <w:pPr>
        <w:pStyle w:val="Heading6"/>
        <w:tabs>
          <w:tab w:val="left" w:pos="3207"/>
          <w:tab w:val="left" w:pos="7430"/>
          <w:tab w:val="left" w:pos="8208"/>
          <w:tab w:val="left" w:pos="11144"/>
          <w:tab w:val="left" w:pos="11659"/>
          <w:tab w:val="left" w:pos="14261"/>
        </w:tabs>
        <w:rPr>
          <w:lang w:val="ru-RU"/>
        </w:rPr>
      </w:pPr>
      <w:r w:rsidRPr="008C192F">
        <w:rPr>
          <w:color w:val="231F20"/>
          <w:lang w:val="ru-RU"/>
        </w:rPr>
        <w:lastRenderedPageBreak/>
        <w:t>(уполномоченное</w:t>
      </w:r>
      <w:r w:rsidRPr="008C192F">
        <w:rPr>
          <w:color w:val="231F20"/>
          <w:spacing w:val="-13"/>
          <w:lang w:val="ru-RU"/>
        </w:rPr>
        <w:t xml:space="preserve"> </w:t>
      </w:r>
      <w:r w:rsidRPr="008C192F">
        <w:rPr>
          <w:color w:val="231F20"/>
          <w:lang w:val="ru-RU"/>
        </w:rPr>
        <w:t>лицо*)</w:t>
      </w:r>
      <w:r w:rsidRPr="008C192F">
        <w:rPr>
          <w:color w:val="231F20"/>
          <w:lang w:val="ru-RU"/>
        </w:rPr>
        <w:tab/>
      </w:r>
      <w:r w:rsidRPr="008C192F">
        <w:rPr>
          <w:color w:val="231F20"/>
          <w:u w:val="single" w:color="231F20"/>
          <w:lang w:val="ru-RU"/>
        </w:rPr>
        <w:t xml:space="preserve"> </w:t>
      </w:r>
      <w:r w:rsidRPr="008C192F">
        <w:rPr>
          <w:color w:val="231F20"/>
          <w:u w:val="single" w:color="231F20"/>
          <w:lang w:val="ru-RU"/>
        </w:rPr>
        <w:tab/>
      </w:r>
      <w:r w:rsidRPr="008C192F">
        <w:rPr>
          <w:color w:val="231F20"/>
          <w:lang w:val="ru-RU"/>
        </w:rPr>
        <w:tab/>
      </w:r>
      <w:r w:rsidRPr="008C192F">
        <w:rPr>
          <w:color w:val="231F20"/>
          <w:u w:val="single" w:color="231F20"/>
          <w:lang w:val="ru-RU"/>
        </w:rPr>
        <w:t xml:space="preserve"> </w:t>
      </w:r>
      <w:r w:rsidRPr="008C192F">
        <w:rPr>
          <w:color w:val="231F20"/>
          <w:u w:val="single" w:color="231F20"/>
          <w:lang w:val="ru-RU"/>
        </w:rPr>
        <w:tab/>
      </w:r>
      <w:r w:rsidRPr="008C192F">
        <w:rPr>
          <w:color w:val="231F20"/>
          <w:lang w:val="ru-RU"/>
        </w:rPr>
        <w:tab/>
      </w:r>
      <w:r w:rsidRPr="008C192F">
        <w:rPr>
          <w:color w:val="231F20"/>
          <w:u w:val="single" w:color="231F20"/>
          <w:lang w:val="ru-RU"/>
        </w:rPr>
        <w:t xml:space="preserve"> </w:t>
      </w:r>
      <w:r w:rsidRPr="008C192F">
        <w:rPr>
          <w:color w:val="231F20"/>
          <w:u w:val="single" w:color="231F20"/>
          <w:lang w:val="ru-RU"/>
        </w:rPr>
        <w:tab/>
      </w:r>
    </w:p>
    <w:p w:rsidR="009A0CC0" w:rsidRPr="008C192F" w:rsidRDefault="009A0CC0" w:rsidP="009A0CC0">
      <w:pPr>
        <w:rPr>
          <w:lang w:val="ru-RU"/>
        </w:rPr>
        <w:sectPr w:rsidR="009A0CC0" w:rsidRPr="008C192F">
          <w:type w:val="continuous"/>
          <w:pgSz w:w="16450" w:h="12480" w:orient="landscape"/>
          <w:pgMar w:top="1160" w:right="1060" w:bottom="280" w:left="1000" w:header="720" w:footer="720" w:gutter="0"/>
          <w:cols w:space="720"/>
        </w:sectPr>
      </w:pPr>
    </w:p>
    <w:p w:rsidR="009A0CC0" w:rsidRPr="008C192F" w:rsidRDefault="009A0CC0" w:rsidP="009A0CC0">
      <w:pPr>
        <w:spacing w:before="27" w:line="249" w:lineRule="auto"/>
        <w:ind w:left="4517" w:right="-15" w:hanging="909"/>
        <w:rPr>
          <w:i/>
          <w:sz w:val="16"/>
          <w:lang w:val="ru-RU"/>
        </w:rPr>
      </w:pPr>
      <w:proofErr w:type="gramStart"/>
      <w:r w:rsidRPr="008C192F">
        <w:rPr>
          <w:i/>
          <w:color w:val="231F20"/>
          <w:sz w:val="16"/>
          <w:lang w:val="ru-RU"/>
        </w:rPr>
        <w:lastRenderedPageBreak/>
        <w:t>(наименование избирательной комиссии</w:t>
      </w:r>
      <w:r w:rsidRPr="008C192F">
        <w:rPr>
          <w:i/>
          <w:color w:val="231F20"/>
          <w:spacing w:val="-27"/>
          <w:sz w:val="16"/>
          <w:lang w:val="ru-RU"/>
        </w:rPr>
        <w:t xml:space="preserve"> </w:t>
      </w:r>
      <w:r w:rsidRPr="008C192F">
        <w:rPr>
          <w:i/>
          <w:color w:val="231F20"/>
          <w:sz w:val="16"/>
          <w:lang w:val="ru-RU"/>
        </w:rPr>
        <w:t>субъекта Российской</w:t>
      </w:r>
      <w:r w:rsidRPr="008C192F">
        <w:rPr>
          <w:i/>
          <w:color w:val="231F20"/>
          <w:spacing w:val="-16"/>
          <w:sz w:val="16"/>
          <w:lang w:val="ru-RU"/>
        </w:rPr>
        <w:t xml:space="preserve"> </w:t>
      </w:r>
      <w:r w:rsidRPr="008C192F">
        <w:rPr>
          <w:i/>
          <w:color w:val="231F20"/>
          <w:sz w:val="16"/>
          <w:lang w:val="ru-RU"/>
        </w:rPr>
        <w:t>Федерации,</w:t>
      </w:r>
      <w:proofErr w:type="gramEnd"/>
    </w:p>
    <w:p w:rsidR="009A0CC0" w:rsidRDefault="009A0CC0" w:rsidP="009A0CC0">
      <w:pPr>
        <w:tabs>
          <w:tab w:val="left" w:pos="5080"/>
        </w:tabs>
        <w:spacing w:before="27"/>
        <w:ind w:left="2283"/>
        <w:rPr>
          <w:i/>
          <w:sz w:val="16"/>
        </w:rPr>
      </w:pPr>
      <w:r w:rsidRPr="008C192F">
        <w:rPr>
          <w:lang w:val="ru-RU"/>
        </w:rPr>
        <w:br w:type="column"/>
      </w:r>
      <w:r>
        <w:rPr>
          <w:i/>
          <w:color w:val="231F20"/>
          <w:sz w:val="16"/>
        </w:rPr>
        <w:lastRenderedPageBreak/>
        <w:t>(</w:t>
      </w:r>
      <w:proofErr w:type="spellStart"/>
      <w:proofErr w:type="gramStart"/>
      <w:r>
        <w:rPr>
          <w:i/>
          <w:color w:val="231F20"/>
          <w:sz w:val="16"/>
        </w:rPr>
        <w:t>подпись</w:t>
      </w:r>
      <w:proofErr w:type="spellEnd"/>
      <w:proofErr w:type="gramEnd"/>
      <w:r>
        <w:rPr>
          <w:i/>
          <w:color w:val="231F20"/>
          <w:sz w:val="16"/>
        </w:rPr>
        <w:t>)</w:t>
      </w:r>
      <w:r>
        <w:rPr>
          <w:i/>
          <w:color w:val="231F20"/>
          <w:sz w:val="16"/>
        </w:rPr>
        <w:tab/>
        <w:t>(</w:t>
      </w:r>
      <w:proofErr w:type="spellStart"/>
      <w:proofErr w:type="gramStart"/>
      <w:r>
        <w:rPr>
          <w:i/>
          <w:color w:val="231F20"/>
          <w:sz w:val="16"/>
        </w:rPr>
        <w:t>расшифровка</w:t>
      </w:r>
      <w:proofErr w:type="spellEnd"/>
      <w:proofErr w:type="gramEnd"/>
      <w:r>
        <w:rPr>
          <w:i/>
          <w:color w:val="231F20"/>
          <w:spacing w:val="-7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подписи</w:t>
      </w:r>
      <w:proofErr w:type="spellEnd"/>
      <w:r>
        <w:rPr>
          <w:i/>
          <w:color w:val="231F20"/>
          <w:sz w:val="16"/>
        </w:rPr>
        <w:t>)</w:t>
      </w:r>
    </w:p>
    <w:p w:rsidR="009A0CC0" w:rsidRDefault="009A0CC0" w:rsidP="009A0CC0">
      <w:pPr>
        <w:rPr>
          <w:sz w:val="16"/>
        </w:rPr>
        <w:sectPr w:rsidR="009A0CC0">
          <w:type w:val="continuous"/>
          <w:pgSz w:w="16450" w:h="12480" w:orient="landscape"/>
          <w:pgMar w:top="1160" w:right="1060" w:bottom="280" w:left="1000" w:header="720" w:footer="720" w:gutter="0"/>
          <w:cols w:num="2" w:space="720" w:equalWidth="0">
            <w:col w:w="7029" w:space="40"/>
            <w:col w:w="7321"/>
          </w:cols>
        </w:sectPr>
      </w:pPr>
    </w:p>
    <w:p w:rsidR="009A0CC0" w:rsidRDefault="009A0CC0" w:rsidP="009A0CC0">
      <w:pPr>
        <w:pStyle w:val="a3"/>
        <w:spacing w:before="6"/>
        <w:rPr>
          <w:i/>
          <w:sz w:val="17"/>
        </w:rPr>
      </w:pPr>
    </w:p>
    <w:p w:rsidR="009A0CC0" w:rsidRDefault="009A0CC0" w:rsidP="009A0CC0">
      <w:pPr>
        <w:pStyle w:val="a3"/>
        <w:spacing w:line="20" w:lineRule="exact"/>
        <w:ind w:left="3202"/>
        <w:rPr>
          <w:sz w:val="2"/>
        </w:rPr>
      </w:pPr>
      <w:r w:rsidRPr="00855DEE">
        <w:rPr>
          <w:sz w:val="2"/>
        </w:rPr>
      </w:r>
      <w:r>
        <w:rPr>
          <w:sz w:val="2"/>
        </w:rPr>
        <w:pict>
          <v:group id="_x0000_s1037" style="width:211.65pt;height:.5pt;mso-position-horizontal-relative:char;mso-position-vertical-relative:line" coordsize="4233,10">
            <v:line id="_x0000_s1038" style="position:absolute" from="5,5" to="236,5" strokecolor="#231f20" strokeweight=".5pt"/>
            <v:line id="_x0000_s1039" style="position:absolute" from="236,5" to="463,5" strokecolor="#231f20" strokeweight=".5pt"/>
            <v:line id="_x0000_s1040" style="position:absolute" from="463,5" to="850,5" strokecolor="#231f20" strokeweight=".5pt"/>
            <v:line id="_x0000_s1041" style="position:absolute" from="850,5" to="1207,5" strokecolor="#231f20" strokeweight=".5pt"/>
            <v:line id="_x0000_s1042" style="position:absolute" from="1207,5" to="1619,5" strokecolor="#231f20" strokeweight=".5pt"/>
            <v:line id="_x0000_s1043" style="position:absolute" from="1619,5" to="1920,5" strokecolor="#231f20" strokeweight=".5pt"/>
            <v:line id="_x0000_s1044" style="position:absolute" from="1920,5" to="2331,5" strokecolor="#231f20" strokeweight=".5pt"/>
            <v:line id="_x0000_s1045" style="position:absolute" from="2331,5" to="2728,5" strokecolor="#231f20" strokeweight=".5pt"/>
            <v:line id="_x0000_s1046" style="position:absolute" from="2728,5" to="3069,5" strokecolor="#231f20" strokeweight=".5pt"/>
            <v:line id="_x0000_s1047" style="position:absolute" from="3069,5" to="3547,5" strokecolor="#231f20" strokeweight=".5pt"/>
            <v:line id="_x0000_s1048" style="position:absolute" from="3547,5" to="4227,5" strokecolor="#231f20" strokeweight=".5pt"/>
            <w10:wrap type="none"/>
            <w10:anchorlock/>
          </v:group>
        </w:pict>
      </w:r>
    </w:p>
    <w:p w:rsidR="009A0CC0" w:rsidRPr="008C192F" w:rsidRDefault="009A0CC0" w:rsidP="009A0CC0">
      <w:pPr>
        <w:spacing w:before="3" w:line="249" w:lineRule="auto"/>
        <w:ind w:left="3391" w:right="7131"/>
        <w:jc w:val="center"/>
        <w:rPr>
          <w:i/>
          <w:sz w:val="16"/>
          <w:lang w:val="ru-RU"/>
        </w:rPr>
      </w:pPr>
      <w:r w:rsidRPr="008C192F">
        <w:rPr>
          <w:i/>
          <w:color w:val="231F20"/>
          <w:sz w:val="16"/>
          <w:lang w:val="ru-RU"/>
        </w:rPr>
        <w:t>окружной избирательной комиссии, территориальной избирательной комиссии (комиссии референдума), специальной территориальной комиссии, федерального органа исполнительной власти)</w:t>
      </w:r>
    </w:p>
    <w:p w:rsidR="009A0CC0" w:rsidRPr="008C192F" w:rsidRDefault="009A0CC0" w:rsidP="009A0CC0">
      <w:pPr>
        <w:pStyle w:val="a3"/>
        <w:spacing w:before="3"/>
        <w:rPr>
          <w:i/>
          <w:sz w:val="13"/>
          <w:lang w:val="ru-RU"/>
        </w:rPr>
      </w:pPr>
    </w:p>
    <w:p w:rsidR="009A0CC0" w:rsidRPr="008C192F" w:rsidRDefault="009A0CC0" w:rsidP="009A0CC0">
      <w:pPr>
        <w:rPr>
          <w:sz w:val="13"/>
          <w:lang w:val="ru-RU"/>
        </w:rPr>
        <w:sectPr w:rsidR="009A0CC0" w:rsidRPr="008C192F">
          <w:type w:val="continuous"/>
          <w:pgSz w:w="16450" w:h="12480" w:orient="landscape"/>
          <w:pgMar w:top="1160" w:right="1060" w:bottom="280" w:left="1000" w:header="720" w:footer="720" w:gutter="0"/>
          <w:cols w:space="720"/>
        </w:sectPr>
      </w:pPr>
    </w:p>
    <w:p w:rsidR="009A0CC0" w:rsidRDefault="009A0CC0" w:rsidP="009A0CC0">
      <w:pPr>
        <w:pStyle w:val="a3"/>
        <w:tabs>
          <w:tab w:val="left" w:pos="1093"/>
          <w:tab w:val="left" w:pos="3393"/>
        </w:tabs>
        <w:spacing w:before="75"/>
        <w:ind w:left="393"/>
      </w:pPr>
      <w:r>
        <w:rPr>
          <w:color w:val="231F20"/>
        </w:rPr>
        <w:lastRenderedPageBreak/>
        <w:t>«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»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A0CC0" w:rsidRDefault="009A0CC0" w:rsidP="009A0CC0">
      <w:pPr>
        <w:spacing w:before="32"/>
        <w:ind w:left="1518"/>
        <w:rPr>
          <w:i/>
          <w:sz w:val="16"/>
        </w:rPr>
      </w:pPr>
      <w:r>
        <w:rPr>
          <w:i/>
          <w:color w:val="231F20"/>
          <w:sz w:val="16"/>
        </w:rPr>
        <w:t>(</w:t>
      </w:r>
      <w:proofErr w:type="spellStart"/>
      <w:proofErr w:type="gramStart"/>
      <w:r>
        <w:rPr>
          <w:i/>
          <w:color w:val="231F20"/>
          <w:sz w:val="16"/>
        </w:rPr>
        <w:t>дата</w:t>
      </w:r>
      <w:proofErr w:type="spellEnd"/>
      <w:proofErr w:type="gram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подписания</w:t>
      </w:r>
      <w:proofErr w:type="spellEnd"/>
      <w:r>
        <w:rPr>
          <w:i/>
          <w:color w:val="231F20"/>
          <w:sz w:val="16"/>
        </w:rPr>
        <w:t xml:space="preserve"> )</w:t>
      </w:r>
    </w:p>
    <w:p w:rsidR="009A0CC0" w:rsidRDefault="009A0CC0" w:rsidP="009A0CC0">
      <w:pPr>
        <w:pStyle w:val="a3"/>
        <w:tabs>
          <w:tab w:val="left" w:pos="659"/>
        </w:tabs>
        <w:spacing w:before="75"/>
        <w:ind w:left="60"/>
      </w:pPr>
      <w:r>
        <w:br w:type="column"/>
      </w:r>
      <w:proofErr w:type="gramStart"/>
      <w:r>
        <w:rPr>
          <w:color w:val="231F20"/>
        </w:rPr>
        <w:lastRenderedPageBreak/>
        <w:t>20</w:t>
      </w:r>
      <w:r>
        <w:rPr>
          <w:color w:val="231F20"/>
          <w:u w:val="single" w:color="221E1F"/>
        </w:rPr>
        <w:tab/>
      </w:r>
      <w:r>
        <w:rPr>
          <w:color w:val="231F20"/>
          <w:spacing w:val="-12"/>
        </w:rPr>
        <w:t>г.</w:t>
      </w:r>
      <w:proofErr w:type="gramEnd"/>
    </w:p>
    <w:p w:rsidR="009A0CC0" w:rsidRDefault="009A0CC0" w:rsidP="009A0CC0">
      <w:pPr>
        <w:sectPr w:rsidR="009A0CC0">
          <w:type w:val="continuous"/>
          <w:pgSz w:w="16450" w:h="12480" w:orient="landscape"/>
          <w:pgMar w:top="1160" w:right="1060" w:bottom="280" w:left="1000" w:header="720" w:footer="720" w:gutter="0"/>
          <w:cols w:num="2" w:space="720" w:equalWidth="0">
            <w:col w:w="3394" w:space="40"/>
            <w:col w:w="10956"/>
          </w:cols>
        </w:sectPr>
      </w:pPr>
    </w:p>
    <w:p w:rsidR="009A0CC0" w:rsidRDefault="009A0CC0" w:rsidP="009A0CC0">
      <w:pPr>
        <w:pStyle w:val="a3"/>
        <w:spacing w:before="6"/>
        <w:rPr>
          <w:sz w:val="11"/>
        </w:rPr>
      </w:pPr>
      <w:r w:rsidRPr="00855DEE">
        <w:lastRenderedPageBreak/>
        <w:pict>
          <v:shape id="_x0000_s1089" type="#_x0000_t202" style="position:absolute;margin-left:33.75pt;margin-top:55.7pt;width:11pt;height:6.95pt;z-index:251666432;mso-position-horizontal-relative:page;mso-position-vertical-relative:page" filled="f" stroked="f">
            <v:textbox style="layout-flow:vertical" inset="0,0,0,0">
              <w:txbxContent>
                <w:p w:rsidR="009A0CC0" w:rsidRDefault="009A0CC0" w:rsidP="009A0CC0">
                  <w:pPr>
                    <w:spacing w:line="206" w:lineRule="exact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w w:val="107"/>
                      <w:sz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9A0CC0" w:rsidRDefault="009A0CC0" w:rsidP="009A0CC0">
      <w:pPr>
        <w:pStyle w:val="a3"/>
        <w:spacing w:line="20" w:lineRule="exact"/>
        <w:ind w:left="308"/>
        <w:rPr>
          <w:sz w:val="2"/>
        </w:rPr>
      </w:pPr>
      <w:r w:rsidRPr="00855DEE">
        <w:rPr>
          <w:sz w:val="2"/>
        </w:rPr>
      </w:r>
      <w:r>
        <w:rPr>
          <w:sz w:val="2"/>
        </w:rPr>
        <w:pict>
          <v:group id="_x0000_s1026" style="width:187.25pt;height:.5pt;mso-position-horizontal-relative:char;mso-position-vertical-relative:line" coordsize="3745,10">
            <v:line id="_x0000_s1027" style="position:absolute" from="5,5" to="347,5" strokecolor="#231f20" strokeweight=".5pt"/>
            <v:line id="_x0000_s1028" style="position:absolute" from="347,5" to="706,5" strokecolor="#231f20" strokeweight=".5pt"/>
            <v:line id="_x0000_s1029" style="position:absolute" from="706,5" to="1083,5" strokecolor="#231f20" strokeweight=".5pt"/>
            <v:line id="_x0000_s1030" style="position:absolute" from="1083,5" to="1473,5" strokecolor="#231f20" strokeweight=".5pt"/>
            <v:line id="_x0000_s1031" style="position:absolute" from="1473,5" to="1881,5" strokecolor="#231f20" strokeweight=".5pt"/>
            <v:line id="_x0000_s1032" style="position:absolute" from="1881,5" to="2262,5" strokecolor="#231f20" strokeweight=".5pt"/>
            <v:line id="_x0000_s1033" style="position:absolute" from="2262,5" to="2894,5" strokecolor="#231f20" strokeweight=".5pt"/>
            <v:line id="_x0000_s1034" style="position:absolute" from="2894,5" to="3130,5" strokecolor="#231f20" strokeweight=".5pt"/>
            <v:line id="_x0000_s1035" style="position:absolute" from="3130,5" to="3357,5" strokecolor="#231f20" strokeweight=".5pt"/>
            <v:line id="_x0000_s1036" style="position:absolute" from="3357,5" to="3739,5" strokecolor="#231f20" strokeweight=".5pt"/>
            <w10:wrap type="none"/>
            <w10:anchorlock/>
          </v:group>
        </w:pict>
      </w:r>
    </w:p>
    <w:p w:rsidR="009A0CC0" w:rsidRPr="008C192F" w:rsidRDefault="009A0CC0" w:rsidP="009A0CC0">
      <w:pPr>
        <w:pStyle w:val="a5"/>
        <w:numPr>
          <w:ilvl w:val="0"/>
          <w:numId w:val="1"/>
        </w:numPr>
        <w:tabs>
          <w:tab w:val="left" w:pos="514"/>
        </w:tabs>
        <w:spacing w:before="97"/>
        <w:rPr>
          <w:sz w:val="16"/>
          <w:lang w:val="ru-RU"/>
        </w:rPr>
      </w:pPr>
      <w:r w:rsidRPr="008C192F">
        <w:rPr>
          <w:color w:val="231F20"/>
          <w:sz w:val="16"/>
          <w:lang w:val="ru-RU"/>
        </w:rPr>
        <w:t>Для федерального органа исполнительной</w:t>
      </w:r>
      <w:r w:rsidRPr="008C192F">
        <w:rPr>
          <w:color w:val="231F20"/>
          <w:spacing w:val="-13"/>
          <w:sz w:val="16"/>
          <w:lang w:val="ru-RU"/>
        </w:rPr>
        <w:t xml:space="preserve"> </w:t>
      </w:r>
      <w:r w:rsidRPr="008C192F">
        <w:rPr>
          <w:color w:val="231F20"/>
          <w:sz w:val="16"/>
          <w:lang w:val="ru-RU"/>
        </w:rPr>
        <w:t>власти.</w:t>
      </w:r>
    </w:p>
    <w:p w:rsidR="009A0CC0" w:rsidRPr="008C192F" w:rsidRDefault="009A0CC0" w:rsidP="009A0CC0">
      <w:pPr>
        <w:spacing w:before="40" w:line="249" w:lineRule="auto"/>
        <w:ind w:left="393" w:right="2614"/>
        <w:rPr>
          <w:sz w:val="16"/>
          <w:lang w:val="ru-RU"/>
        </w:rPr>
      </w:pPr>
      <w:r w:rsidRPr="008C192F">
        <w:rPr>
          <w:color w:val="231F20"/>
          <w:sz w:val="16"/>
          <w:lang w:val="ru-RU"/>
        </w:rPr>
        <w:t>** Отчет окружной избирательной комиссии, территориальной избирательной комиссии (комиссии референдума), не являющейся юридическим лицом, подписывает бухгалтер этой комиссии.</w:t>
      </w:r>
    </w:p>
    <w:p w:rsidR="009A0CC0" w:rsidRPr="008C192F" w:rsidRDefault="009A0CC0" w:rsidP="009A0CC0">
      <w:pPr>
        <w:spacing w:line="249" w:lineRule="auto"/>
        <w:rPr>
          <w:sz w:val="16"/>
          <w:lang w:val="ru-RU"/>
        </w:rPr>
        <w:sectPr w:rsidR="009A0CC0" w:rsidRPr="008C192F">
          <w:type w:val="continuous"/>
          <w:pgSz w:w="16450" w:h="12480" w:orient="landscape"/>
          <w:pgMar w:top="1160" w:right="1060" w:bottom="280" w:left="1000" w:header="720" w:footer="720" w:gutter="0"/>
          <w:cols w:space="720"/>
        </w:sectPr>
      </w:pPr>
    </w:p>
    <w:p w:rsidR="00893728" w:rsidRPr="009A0CC0" w:rsidRDefault="00893728">
      <w:pPr>
        <w:rPr>
          <w:lang w:val="ru-RU"/>
        </w:rPr>
      </w:pPr>
    </w:p>
    <w:sectPr w:rsidR="00893728" w:rsidRPr="009A0CC0" w:rsidSect="009A0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E61"/>
    <w:multiLevelType w:val="hybridMultilevel"/>
    <w:tmpl w:val="05CCC590"/>
    <w:lvl w:ilvl="0" w:tplc="C82CEE34">
      <w:start w:val="1"/>
      <w:numFmt w:val="bullet"/>
      <w:lvlText w:val="*"/>
      <w:lvlJc w:val="left"/>
      <w:pPr>
        <w:ind w:left="513" w:hanging="120"/>
      </w:pPr>
      <w:rPr>
        <w:rFonts w:ascii="Times New Roman" w:eastAsia="Times New Roman" w:hAnsi="Times New Roman" w:cs="Times New Roman" w:hint="default"/>
        <w:color w:val="231F20"/>
        <w:spacing w:val="-4"/>
        <w:w w:val="99"/>
        <w:sz w:val="16"/>
        <w:szCs w:val="16"/>
      </w:rPr>
    </w:lvl>
    <w:lvl w:ilvl="1" w:tplc="E3E8D01A">
      <w:start w:val="1"/>
      <w:numFmt w:val="bullet"/>
      <w:lvlText w:val="-"/>
      <w:lvlJc w:val="left"/>
      <w:pPr>
        <w:ind w:left="143" w:hanging="117"/>
      </w:pPr>
      <w:rPr>
        <w:rFonts w:ascii="Times New Roman" w:eastAsia="Times New Roman" w:hAnsi="Times New Roman" w:cs="Times New Roman" w:hint="default"/>
        <w:spacing w:val="-11"/>
        <w:w w:val="99"/>
      </w:rPr>
    </w:lvl>
    <w:lvl w:ilvl="2" w:tplc="0BEE0436">
      <w:start w:val="1"/>
      <w:numFmt w:val="bullet"/>
      <w:lvlText w:val="•"/>
      <w:lvlJc w:val="left"/>
      <w:pPr>
        <w:ind w:left="2042" w:hanging="117"/>
      </w:pPr>
      <w:rPr>
        <w:rFonts w:hint="default"/>
      </w:rPr>
    </w:lvl>
    <w:lvl w:ilvl="3" w:tplc="F632A50A">
      <w:start w:val="1"/>
      <w:numFmt w:val="bullet"/>
      <w:lvlText w:val="•"/>
      <w:lvlJc w:val="left"/>
      <w:pPr>
        <w:ind w:left="3564" w:hanging="117"/>
      </w:pPr>
      <w:rPr>
        <w:rFonts w:hint="default"/>
      </w:rPr>
    </w:lvl>
    <w:lvl w:ilvl="4" w:tplc="F752AD48">
      <w:start w:val="1"/>
      <w:numFmt w:val="bullet"/>
      <w:lvlText w:val="•"/>
      <w:lvlJc w:val="left"/>
      <w:pPr>
        <w:ind w:left="5086" w:hanging="117"/>
      </w:pPr>
      <w:rPr>
        <w:rFonts w:hint="default"/>
      </w:rPr>
    </w:lvl>
    <w:lvl w:ilvl="5" w:tplc="1E248DDE">
      <w:start w:val="1"/>
      <w:numFmt w:val="bullet"/>
      <w:lvlText w:val="•"/>
      <w:lvlJc w:val="left"/>
      <w:pPr>
        <w:ind w:left="6609" w:hanging="117"/>
      </w:pPr>
      <w:rPr>
        <w:rFonts w:hint="default"/>
      </w:rPr>
    </w:lvl>
    <w:lvl w:ilvl="6" w:tplc="11DC6308">
      <w:start w:val="1"/>
      <w:numFmt w:val="bullet"/>
      <w:lvlText w:val="•"/>
      <w:lvlJc w:val="left"/>
      <w:pPr>
        <w:ind w:left="8131" w:hanging="117"/>
      </w:pPr>
      <w:rPr>
        <w:rFonts w:hint="default"/>
      </w:rPr>
    </w:lvl>
    <w:lvl w:ilvl="7" w:tplc="A0AED3C6">
      <w:start w:val="1"/>
      <w:numFmt w:val="bullet"/>
      <w:lvlText w:val="•"/>
      <w:lvlJc w:val="left"/>
      <w:pPr>
        <w:ind w:left="9653" w:hanging="117"/>
      </w:pPr>
      <w:rPr>
        <w:rFonts w:hint="default"/>
      </w:rPr>
    </w:lvl>
    <w:lvl w:ilvl="8" w:tplc="D0469004">
      <w:start w:val="1"/>
      <w:numFmt w:val="bullet"/>
      <w:lvlText w:val="•"/>
      <w:lvlJc w:val="left"/>
      <w:pPr>
        <w:ind w:left="11176" w:hanging="117"/>
      </w:pPr>
      <w:rPr>
        <w:rFonts w:hint="default"/>
      </w:rPr>
    </w:lvl>
  </w:abstractNum>
  <w:abstractNum w:abstractNumId="1">
    <w:nsid w:val="2E1E680F"/>
    <w:multiLevelType w:val="hybridMultilevel"/>
    <w:tmpl w:val="C922C090"/>
    <w:lvl w:ilvl="0" w:tplc="E2989DD8">
      <w:start w:val="1"/>
      <w:numFmt w:val="decimal"/>
      <w:lvlText w:val="%1."/>
      <w:lvlJc w:val="left"/>
      <w:pPr>
        <w:ind w:left="844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1"/>
        <w:w w:val="99"/>
        <w:sz w:val="20"/>
        <w:szCs w:val="20"/>
      </w:rPr>
    </w:lvl>
    <w:lvl w:ilvl="1" w:tplc="D9369484">
      <w:start w:val="1"/>
      <w:numFmt w:val="bullet"/>
      <w:lvlText w:val="•"/>
      <w:lvlJc w:val="left"/>
      <w:pPr>
        <w:ind w:left="2194" w:hanging="200"/>
      </w:pPr>
      <w:rPr>
        <w:rFonts w:hint="default"/>
      </w:rPr>
    </w:lvl>
    <w:lvl w:ilvl="2" w:tplc="FFC81EA2">
      <w:start w:val="1"/>
      <w:numFmt w:val="bullet"/>
      <w:lvlText w:val="•"/>
      <w:lvlJc w:val="left"/>
      <w:pPr>
        <w:ind w:left="3548" w:hanging="200"/>
      </w:pPr>
      <w:rPr>
        <w:rFonts w:hint="default"/>
      </w:rPr>
    </w:lvl>
    <w:lvl w:ilvl="3" w:tplc="798A476E">
      <w:start w:val="1"/>
      <w:numFmt w:val="bullet"/>
      <w:lvlText w:val="•"/>
      <w:lvlJc w:val="left"/>
      <w:pPr>
        <w:ind w:left="4902" w:hanging="200"/>
      </w:pPr>
      <w:rPr>
        <w:rFonts w:hint="default"/>
      </w:rPr>
    </w:lvl>
    <w:lvl w:ilvl="4" w:tplc="92A89A40">
      <w:start w:val="1"/>
      <w:numFmt w:val="bullet"/>
      <w:lvlText w:val="•"/>
      <w:lvlJc w:val="left"/>
      <w:pPr>
        <w:ind w:left="6256" w:hanging="200"/>
      </w:pPr>
      <w:rPr>
        <w:rFonts w:hint="default"/>
      </w:rPr>
    </w:lvl>
    <w:lvl w:ilvl="5" w:tplc="F4CE121C">
      <w:start w:val="1"/>
      <w:numFmt w:val="bullet"/>
      <w:lvlText w:val="•"/>
      <w:lvlJc w:val="left"/>
      <w:pPr>
        <w:ind w:left="7610" w:hanging="200"/>
      </w:pPr>
      <w:rPr>
        <w:rFonts w:hint="default"/>
      </w:rPr>
    </w:lvl>
    <w:lvl w:ilvl="6" w:tplc="333E426A">
      <w:start w:val="1"/>
      <w:numFmt w:val="bullet"/>
      <w:lvlText w:val="•"/>
      <w:lvlJc w:val="left"/>
      <w:pPr>
        <w:ind w:left="8964" w:hanging="200"/>
      </w:pPr>
      <w:rPr>
        <w:rFonts w:hint="default"/>
      </w:rPr>
    </w:lvl>
    <w:lvl w:ilvl="7" w:tplc="58AC1E8C">
      <w:start w:val="1"/>
      <w:numFmt w:val="bullet"/>
      <w:lvlText w:val="•"/>
      <w:lvlJc w:val="left"/>
      <w:pPr>
        <w:ind w:left="10318" w:hanging="200"/>
      </w:pPr>
      <w:rPr>
        <w:rFonts w:hint="default"/>
      </w:rPr>
    </w:lvl>
    <w:lvl w:ilvl="8" w:tplc="4C1E7526">
      <w:start w:val="1"/>
      <w:numFmt w:val="bullet"/>
      <w:lvlText w:val="•"/>
      <w:lvlJc w:val="left"/>
      <w:pPr>
        <w:ind w:left="11672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9A0CC0"/>
    <w:rsid w:val="00140E57"/>
    <w:rsid w:val="00757E49"/>
    <w:rsid w:val="00893728"/>
    <w:rsid w:val="009A0CC0"/>
    <w:rsid w:val="00F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A0CC0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C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0CC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A0CC0"/>
    <w:rPr>
      <w:lang w:val="en-US" w:eastAsia="en-US"/>
    </w:rPr>
  </w:style>
  <w:style w:type="paragraph" w:customStyle="1" w:styleId="Heading1">
    <w:name w:val="Heading 1"/>
    <w:basedOn w:val="a"/>
    <w:uiPriority w:val="1"/>
    <w:qFormat/>
    <w:rsid w:val="009A0CC0"/>
    <w:pPr>
      <w:spacing w:before="64"/>
      <w:ind w:right="1766"/>
      <w:jc w:val="center"/>
      <w:outlineLvl w:val="1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9A0CC0"/>
    <w:pPr>
      <w:ind w:left="123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9A0CC0"/>
    <w:pPr>
      <w:spacing w:before="1"/>
      <w:ind w:left="639"/>
      <w:outlineLvl w:val="5"/>
    </w:pPr>
    <w:rPr>
      <w:b/>
      <w:bCs/>
    </w:rPr>
  </w:style>
  <w:style w:type="paragraph" w:customStyle="1" w:styleId="Heading6">
    <w:name w:val="Heading 6"/>
    <w:basedOn w:val="a"/>
    <w:uiPriority w:val="1"/>
    <w:qFormat/>
    <w:rsid w:val="009A0CC0"/>
    <w:pPr>
      <w:spacing w:before="11"/>
      <w:ind w:left="393"/>
      <w:outlineLvl w:val="6"/>
    </w:pPr>
  </w:style>
  <w:style w:type="paragraph" w:customStyle="1" w:styleId="Heading7">
    <w:name w:val="Heading 7"/>
    <w:basedOn w:val="a"/>
    <w:uiPriority w:val="1"/>
    <w:qFormat/>
    <w:rsid w:val="009A0CC0"/>
    <w:pPr>
      <w:spacing w:before="74"/>
      <w:ind w:left="484"/>
      <w:outlineLvl w:val="7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9A0CC0"/>
    <w:pPr>
      <w:spacing w:before="10"/>
      <w:ind w:left="844" w:hanging="200"/>
    </w:pPr>
  </w:style>
  <w:style w:type="paragraph" w:customStyle="1" w:styleId="TableParagraph">
    <w:name w:val="Table Paragraph"/>
    <w:basedOn w:val="a"/>
    <w:uiPriority w:val="1"/>
    <w:qFormat/>
    <w:rsid w:val="009A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2016-08-20T08:55:00Z</dcterms:created>
  <dcterms:modified xsi:type="dcterms:W3CDTF">2016-08-20T08:58:00Z</dcterms:modified>
</cp:coreProperties>
</file>